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CE2" w:rsidRDefault="00272CFB" w:rsidP="00272CFB">
      <w:pPr>
        <w:spacing w:after="0" w:line="240" w:lineRule="auto"/>
      </w:pPr>
      <w:bookmarkStart w:id="0" w:name="_GoBack"/>
      <w:bookmarkEnd w:id="0"/>
      <w:r>
        <w:rPr>
          <w:noProof/>
          <w:lang w:eastAsia="fr-FR"/>
        </w:rPr>
        <w:drawing>
          <wp:anchor distT="0" distB="0" distL="114300" distR="114300" simplePos="0" relativeHeight="251659264" behindDoc="0" locked="0" layoutInCell="1" allowOverlap="1" wp14:anchorId="04C20E4A" wp14:editId="23AAD08D">
            <wp:simplePos x="0" y="0"/>
            <wp:positionH relativeFrom="column">
              <wp:posOffset>4186555</wp:posOffset>
            </wp:positionH>
            <wp:positionV relativeFrom="paragraph">
              <wp:posOffset>-90170</wp:posOffset>
            </wp:positionV>
            <wp:extent cx="1743075" cy="103229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IS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075" cy="1032291"/>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1" wp14:anchorId="0F7204C4" wp14:editId="242D9BE3">
            <wp:simplePos x="0" y="0"/>
            <wp:positionH relativeFrom="column">
              <wp:posOffset>24130</wp:posOffset>
            </wp:positionH>
            <wp:positionV relativeFrom="paragraph">
              <wp:posOffset>-90170</wp:posOffset>
            </wp:positionV>
            <wp:extent cx="1243330" cy="11620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e logo pour documen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3330" cy="1162050"/>
                    </a:xfrm>
                    <a:prstGeom prst="rect">
                      <a:avLst/>
                    </a:prstGeom>
                  </pic:spPr>
                </pic:pic>
              </a:graphicData>
            </a:graphic>
            <wp14:sizeRelH relativeFrom="margin">
              <wp14:pctWidth>0</wp14:pctWidth>
            </wp14:sizeRelH>
            <wp14:sizeRelV relativeFrom="margin">
              <wp14:pctHeight>0</wp14:pctHeight>
            </wp14:sizeRelV>
          </wp:anchor>
        </w:drawing>
      </w:r>
    </w:p>
    <w:p w:rsidR="00272CFB" w:rsidRDefault="00272CFB" w:rsidP="00272CFB">
      <w:pPr>
        <w:spacing w:after="0" w:line="240" w:lineRule="auto"/>
      </w:pPr>
    </w:p>
    <w:p w:rsidR="00272CFB" w:rsidRDefault="00272CFB" w:rsidP="00272CFB">
      <w:pPr>
        <w:spacing w:after="0" w:line="240" w:lineRule="auto"/>
      </w:pPr>
    </w:p>
    <w:p w:rsidR="00272CFB" w:rsidRDefault="00272CFB" w:rsidP="00272CFB">
      <w:pPr>
        <w:spacing w:after="0" w:line="240" w:lineRule="auto"/>
      </w:pPr>
    </w:p>
    <w:p w:rsidR="00272CFB" w:rsidRDefault="00272CFB" w:rsidP="00272CFB">
      <w:pPr>
        <w:spacing w:after="0" w:line="240" w:lineRule="auto"/>
      </w:pPr>
    </w:p>
    <w:p w:rsidR="00272CFB" w:rsidRDefault="00272CFB" w:rsidP="00272CFB">
      <w:pPr>
        <w:spacing w:after="0" w:line="240" w:lineRule="auto"/>
      </w:pPr>
    </w:p>
    <w:p w:rsidR="00272CFB" w:rsidRDefault="00272CFB" w:rsidP="00272CFB">
      <w:pPr>
        <w:spacing w:after="0" w:line="240" w:lineRule="auto"/>
      </w:pPr>
    </w:p>
    <w:p w:rsidR="00272CFB" w:rsidRDefault="00272CFB" w:rsidP="00272CFB">
      <w:pPr>
        <w:spacing w:after="0" w:line="240" w:lineRule="auto"/>
      </w:pPr>
    </w:p>
    <w:p w:rsidR="00272CFB" w:rsidRDefault="00272CFB" w:rsidP="00272CFB">
      <w:pPr>
        <w:spacing w:after="0" w:line="240" w:lineRule="auto"/>
      </w:pPr>
    </w:p>
    <w:p w:rsidR="00272CFB" w:rsidRDefault="00272CFB" w:rsidP="00272CFB">
      <w:pPr>
        <w:spacing w:after="0" w:line="240" w:lineRule="auto"/>
      </w:pPr>
    </w:p>
    <w:p w:rsidR="00272CFB" w:rsidRDefault="00272CFB" w:rsidP="00272CFB">
      <w:pPr>
        <w:spacing w:after="0" w:line="240" w:lineRule="auto"/>
      </w:pPr>
    </w:p>
    <w:p w:rsidR="00272CFB" w:rsidRDefault="00272CFB" w:rsidP="00272CFB">
      <w:pPr>
        <w:spacing w:after="0" w:line="240" w:lineRule="auto"/>
      </w:pPr>
    </w:p>
    <w:p w:rsidR="00272CFB" w:rsidRDefault="00272CFB" w:rsidP="00272CFB">
      <w:pPr>
        <w:spacing w:after="0" w:line="240" w:lineRule="auto"/>
      </w:pPr>
    </w:p>
    <w:p w:rsidR="00272CFB" w:rsidRDefault="00272CFB" w:rsidP="00272CFB">
      <w:pPr>
        <w:spacing w:after="0" w:line="240" w:lineRule="auto"/>
      </w:pPr>
    </w:p>
    <w:p w:rsidR="00272CFB" w:rsidRPr="00272CFB" w:rsidRDefault="00272CFB" w:rsidP="00272CFB">
      <w:pPr>
        <w:pBdr>
          <w:top w:val="single" w:sz="4" w:space="13" w:color="auto"/>
          <w:left w:val="single" w:sz="4" w:space="4" w:color="auto"/>
          <w:bottom w:val="single" w:sz="4" w:space="1" w:color="auto"/>
          <w:right w:val="single" w:sz="4" w:space="4" w:color="auto"/>
        </w:pBdr>
        <w:spacing w:after="0" w:line="240" w:lineRule="auto"/>
        <w:jc w:val="center"/>
        <w:rPr>
          <w:b/>
          <w:sz w:val="32"/>
        </w:rPr>
      </w:pPr>
      <w:r w:rsidRPr="00272CFB">
        <w:rPr>
          <w:b/>
          <w:sz w:val="32"/>
        </w:rPr>
        <w:t>3</w:t>
      </w:r>
      <w:r w:rsidRPr="00272CFB">
        <w:rPr>
          <w:b/>
          <w:sz w:val="32"/>
          <w:vertAlign w:val="superscript"/>
        </w:rPr>
        <w:t>ème</w:t>
      </w:r>
      <w:r w:rsidRPr="00272CFB">
        <w:rPr>
          <w:b/>
          <w:sz w:val="32"/>
        </w:rPr>
        <w:t xml:space="preserve"> Conférence Internationale sur l’Eau</w:t>
      </w:r>
    </w:p>
    <w:p w:rsidR="00272CFB" w:rsidRPr="00272CFB" w:rsidRDefault="00272CFB" w:rsidP="00272CFB">
      <w:pPr>
        <w:pBdr>
          <w:top w:val="single" w:sz="4" w:space="13" w:color="auto"/>
          <w:left w:val="single" w:sz="4" w:space="4" w:color="auto"/>
          <w:bottom w:val="single" w:sz="4" w:space="1" w:color="auto"/>
          <w:right w:val="single" w:sz="4" w:space="4" w:color="auto"/>
        </w:pBdr>
        <w:spacing w:after="0" w:line="240" w:lineRule="auto"/>
        <w:jc w:val="center"/>
        <w:rPr>
          <w:b/>
          <w:sz w:val="32"/>
        </w:rPr>
      </w:pPr>
      <w:r w:rsidRPr="00272CFB">
        <w:rPr>
          <w:b/>
          <w:sz w:val="32"/>
        </w:rPr>
        <w:t>CI. EAU 2013</w:t>
      </w:r>
    </w:p>
    <w:p w:rsidR="00272CFB" w:rsidRPr="00272CFB" w:rsidRDefault="00272CFB" w:rsidP="00272CFB">
      <w:pPr>
        <w:pBdr>
          <w:top w:val="single" w:sz="4" w:space="13" w:color="auto"/>
          <w:left w:val="single" w:sz="4" w:space="4" w:color="auto"/>
          <w:bottom w:val="single" w:sz="4" w:space="1" w:color="auto"/>
          <w:right w:val="single" w:sz="4" w:space="4" w:color="auto"/>
        </w:pBdr>
        <w:spacing w:after="0" w:line="240" w:lineRule="auto"/>
        <w:jc w:val="center"/>
        <w:rPr>
          <w:b/>
          <w:sz w:val="32"/>
        </w:rPr>
      </w:pPr>
      <w:r w:rsidRPr="00272CFB">
        <w:rPr>
          <w:b/>
          <w:sz w:val="32"/>
        </w:rPr>
        <w:t>18 et 19 novembre 2013 à Alger</w:t>
      </w:r>
    </w:p>
    <w:p w:rsidR="00272CFB" w:rsidRPr="00272CFB" w:rsidRDefault="00272CFB" w:rsidP="00272CFB">
      <w:pPr>
        <w:pBdr>
          <w:top w:val="single" w:sz="4" w:space="13" w:color="auto"/>
          <w:left w:val="single" w:sz="4" w:space="4" w:color="auto"/>
          <w:bottom w:val="single" w:sz="4" w:space="1" w:color="auto"/>
          <w:right w:val="single" w:sz="4" w:space="4" w:color="auto"/>
        </w:pBdr>
        <w:spacing w:after="0" w:line="240" w:lineRule="auto"/>
        <w:jc w:val="center"/>
        <w:rPr>
          <w:b/>
          <w:sz w:val="32"/>
        </w:rPr>
      </w:pPr>
    </w:p>
    <w:p w:rsidR="00272CFB" w:rsidRPr="00272CFB" w:rsidRDefault="00272CFB" w:rsidP="00272CFB">
      <w:pPr>
        <w:spacing w:after="0" w:line="240" w:lineRule="auto"/>
        <w:jc w:val="center"/>
        <w:rPr>
          <w:sz w:val="24"/>
        </w:rPr>
      </w:pPr>
    </w:p>
    <w:p w:rsidR="00272CFB" w:rsidRDefault="00272CFB" w:rsidP="00272CFB">
      <w:pPr>
        <w:spacing w:after="0" w:line="240" w:lineRule="auto"/>
        <w:jc w:val="center"/>
        <w:rPr>
          <w:sz w:val="24"/>
        </w:rPr>
      </w:pPr>
    </w:p>
    <w:p w:rsidR="00272CFB" w:rsidRDefault="00272CFB" w:rsidP="00272CFB">
      <w:pPr>
        <w:spacing w:after="0" w:line="240" w:lineRule="auto"/>
        <w:jc w:val="center"/>
        <w:rPr>
          <w:sz w:val="24"/>
        </w:rPr>
      </w:pPr>
    </w:p>
    <w:p w:rsidR="00272CFB" w:rsidRPr="00021ADB" w:rsidRDefault="00272CFB" w:rsidP="00272CFB">
      <w:pPr>
        <w:spacing w:after="0" w:line="240" w:lineRule="auto"/>
        <w:jc w:val="center"/>
        <w:rPr>
          <w:b/>
          <w:sz w:val="28"/>
          <w:u w:val="single"/>
        </w:rPr>
      </w:pPr>
      <w:r w:rsidRPr="00021ADB">
        <w:rPr>
          <w:b/>
          <w:sz w:val="28"/>
          <w:u w:val="single"/>
        </w:rPr>
        <w:t xml:space="preserve">SYNTHESE </w:t>
      </w:r>
    </w:p>
    <w:p w:rsidR="00181AA4" w:rsidRPr="00021ADB" w:rsidRDefault="00181AA4" w:rsidP="00272CFB">
      <w:pPr>
        <w:spacing w:after="0" w:line="240" w:lineRule="auto"/>
        <w:jc w:val="center"/>
        <w:rPr>
          <w:b/>
          <w:sz w:val="28"/>
        </w:rPr>
      </w:pPr>
      <w:proofErr w:type="gramStart"/>
      <w:r w:rsidRPr="00021ADB">
        <w:rPr>
          <w:b/>
          <w:sz w:val="28"/>
        </w:rPr>
        <w:t>par</w:t>
      </w:r>
      <w:proofErr w:type="gramEnd"/>
      <w:r w:rsidRPr="00021ADB">
        <w:rPr>
          <w:b/>
          <w:sz w:val="28"/>
        </w:rPr>
        <w:t xml:space="preserve"> Jean-Louis OLIVER</w:t>
      </w:r>
    </w:p>
    <w:p w:rsidR="00181AA4" w:rsidRPr="00021ADB" w:rsidRDefault="00181AA4" w:rsidP="00272CFB">
      <w:pPr>
        <w:spacing w:after="0" w:line="240" w:lineRule="auto"/>
        <w:jc w:val="center"/>
        <w:rPr>
          <w:b/>
          <w:sz w:val="28"/>
        </w:rPr>
      </w:pPr>
      <w:r w:rsidRPr="00021ADB">
        <w:rPr>
          <w:b/>
          <w:sz w:val="28"/>
        </w:rPr>
        <w:t>Secrétaire Général de l’Académie de l’Eau</w:t>
      </w:r>
      <w:r w:rsidR="00021ADB" w:rsidRPr="00021ADB">
        <w:rPr>
          <w:b/>
          <w:sz w:val="28"/>
        </w:rPr>
        <w:t>,</w:t>
      </w:r>
    </w:p>
    <w:p w:rsidR="00021ADB" w:rsidRPr="00021ADB" w:rsidRDefault="00021ADB" w:rsidP="00272CFB">
      <w:pPr>
        <w:spacing w:after="0" w:line="240" w:lineRule="auto"/>
        <w:jc w:val="center"/>
        <w:rPr>
          <w:b/>
          <w:sz w:val="28"/>
        </w:rPr>
      </w:pPr>
      <w:r w:rsidRPr="00021ADB">
        <w:rPr>
          <w:b/>
          <w:sz w:val="28"/>
        </w:rPr>
        <w:t>Administrateur de l’UISF</w:t>
      </w:r>
    </w:p>
    <w:p w:rsidR="00021ADB" w:rsidRPr="00021ADB" w:rsidRDefault="00021ADB" w:rsidP="00272CFB">
      <w:pPr>
        <w:spacing w:after="0" w:line="240" w:lineRule="auto"/>
        <w:jc w:val="center"/>
        <w:rPr>
          <w:b/>
          <w:sz w:val="28"/>
        </w:rPr>
      </w:pPr>
    </w:p>
    <w:p w:rsidR="00021ADB" w:rsidRDefault="00021ADB" w:rsidP="00272CFB">
      <w:pPr>
        <w:spacing w:after="0" w:line="240" w:lineRule="auto"/>
        <w:jc w:val="center"/>
        <w:rPr>
          <w:sz w:val="24"/>
        </w:rPr>
      </w:pPr>
    </w:p>
    <w:p w:rsidR="00021ADB" w:rsidRDefault="00021ADB" w:rsidP="00272CFB">
      <w:pPr>
        <w:spacing w:after="0" w:line="240" w:lineRule="auto"/>
        <w:jc w:val="center"/>
        <w:rPr>
          <w:sz w:val="24"/>
        </w:rPr>
      </w:pPr>
    </w:p>
    <w:p w:rsidR="00021ADB" w:rsidRPr="00021ADB" w:rsidRDefault="00021ADB" w:rsidP="00272CFB">
      <w:pPr>
        <w:spacing w:after="0" w:line="240" w:lineRule="auto"/>
        <w:jc w:val="center"/>
        <w:rPr>
          <w:b/>
          <w:sz w:val="24"/>
          <w:u w:val="single"/>
        </w:rPr>
      </w:pPr>
      <w:r w:rsidRPr="00021ADB">
        <w:rPr>
          <w:b/>
          <w:sz w:val="24"/>
          <w:u w:val="single"/>
        </w:rPr>
        <w:t>Sommaire</w:t>
      </w:r>
    </w:p>
    <w:p w:rsidR="00021ADB" w:rsidRDefault="00021ADB" w:rsidP="00272CFB">
      <w:pPr>
        <w:spacing w:after="0" w:line="240" w:lineRule="auto"/>
        <w:jc w:val="center"/>
        <w:rPr>
          <w:sz w:val="24"/>
        </w:rPr>
      </w:pPr>
    </w:p>
    <w:p w:rsidR="00021ADB" w:rsidRDefault="00021ADB" w:rsidP="00021ADB">
      <w:pPr>
        <w:pStyle w:val="Paragraphedeliste"/>
        <w:numPr>
          <w:ilvl w:val="0"/>
          <w:numId w:val="3"/>
        </w:numPr>
        <w:spacing w:after="0" w:line="240" w:lineRule="auto"/>
        <w:ind w:left="4253"/>
        <w:rPr>
          <w:sz w:val="24"/>
        </w:rPr>
      </w:pPr>
      <w:r>
        <w:rPr>
          <w:sz w:val="24"/>
        </w:rPr>
        <w:t>Rappel</w:t>
      </w:r>
    </w:p>
    <w:p w:rsidR="00021ADB" w:rsidRDefault="00021ADB" w:rsidP="00021ADB">
      <w:pPr>
        <w:pStyle w:val="Paragraphedeliste"/>
        <w:numPr>
          <w:ilvl w:val="0"/>
          <w:numId w:val="3"/>
        </w:numPr>
        <w:spacing w:after="0" w:line="240" w:lineRule="auto"/>
        <w:ind w:left="4253"/>
        <w:rPr>
          <w:sz w:val="24"/>
        </w:rPr>
      </w:pPr>
      <w:r>
        <w:rPr>
          <w:sz w:val="24"/>
        </w:rPr>
        <w:t>Préambule</w:t>
      </w:r>
    </w:p>
    <w:p w:rsidR="00021ADB" w:rsidRDefault="00021ADB" w:rsidP="00021ADB">
      <w:pPr>
        <w:pStyle w:val="Paragraphedeliste"/>
        <w:numPr>
          <w:ilvl w:val="0"/>
          <w:numId w:val="3"/>
        </w:numPr>
        <w:spacing w:after="0" w:line="240" w:lineRule="auto"/>
        <w:ind w:left="4253"/>
        <w:rPr>
          <w:sz w:val="24"/>
        </w:rPr>
      </w:pPr>
      <w:r>
        <w:rPr>
          <w:sz w:val="24"/>
        </w:rPr>
        <w:t>Résumé</w:t>
      </w:r>
    </w:p>
    <w:p w:rsidR="00021ADB" w:rsidRDefault="00021ADB" w:rsidP="00021ADB">
      <w:pPr>
        <w:pStyle w:val="Paragraphedeliste"/>
        <w:numPr>
          <w:ilvl w:val="0"/>
          <w:numId w:val="3"/>
        </w:numPr>
        <w:spacing w:after="0" w:line="240" w:lineRule="auto"/>
        <w:ind w:left="4253"/>
        <w:rPr>
          <w:sz w:val="24"/>
        </w:rPr>
      </w:pPr>
      <w:r>
        <w:rPr>
          <w:sz w:val="24"/>
        </w:rPr>
        <w:t>Suites envisagées</w:t>
      </w:r>
    </w:p>
    <w:p w:rsidR="00021ADB" w:rsidRDefault="00021ADB" w:rsidP="00021ADB">
      <w:pPr>
        <w:pStyle w:val="Paragraphedeliste"/>
        <w:numPr>
          <w:ilvl w:val="0"/>
          <w:numId w:val="3"/>
        </w:numPr>
        <w:spacing w:after="0" w:line="240" w:lineRule="auto"/>
        <w:ind w:left="4253"/>
        <w:rPr>
          <w:sz w:val="24"/>
        </w:rPr>
      </w:pPr>
      <w:r>
        <w:rPr>
          <w:sz w:val="24"/>
        </w:rPr>
        <w:t>Conclusion</w:t>
      </w:r>
    </w:p>
    <w:p w:rsidR="00021ADB" w:rsidRDefault="00021ADB" w:rsidP="00021ADB">
      <w:pPr>
        <w:spacing w:after="0" w:line="240" w:lineRule="auto"/>
        <w:rPr>
          <w:sz w:val="24"/>
        </w:rPr>
      </w:pPr>
    </w:p>
    <w:p w:rsidR="00021ADB" w:rsidRPr="00021ADB" w:rsidRDefault="00021ADB" w:rsidP="00021ADB">
      <w:pPr>
        <w:spacing w:after="0" w:line="240" w:lineRule="auto"/>
        <w:jc w:val="center"/>
        <w:rPr>
          <w:b/>
          <w:sz w:val="24"/>
          <w:u w:val="single"/>
        </w:rPr>
      </w:pPr>
      <w:r w:rsidRPr="00021ADB">
        <w:rPr>
          <w:b/>
          <w:sz w:val="24"/>
          <w:u w:val="single"/>
        </w:rPr>
        <w:t>Annexes</w:t>
      </w:r>
    </w:p>
    <w:p w:rsidR="00021ADB" w:rsidRDefault="00021ADB" w:rsidP="00021ADB">
      <w:pPr>
        <w:spacing w:after="0" w:line="240" w:lineRule="auto"/>
        <w:rPr>
          <w:sz w:val="24"/>
        </w:rPr>
      </w:pPr>
    </w:p>
    <w:p w:rsidR="00021ADB" w:rsidRDefault="00021ADB" w:rsidP="00021ADB">
      <w:pPr>
        <w:pStyle w:val="Paragraphedeliste"/>
        <w:numPr>
          <w:ilvl w:val="0"/>
          <w:numId w:val="3"/>
        </w:numPr>
        <w:tabs>
          <w:tab w:val="left" w:pos="4253"/>
        </w:tabs>
        <w:spacing w:after="0" w:line="240" w:lineRule="auto"/>
        <w:ind w:left="4253"/>
        <w:rPr>
          <w:sz w:val="24"/>
        </w:rPr>
      </w:pPr>
      <w:r>
        <w:rPr>
          <w:sz w:val="24"/>
        </w:rPr>
        <w:t>Programme</w:t>
      </w:r>
    </w:p>
    <w:p w:rsidR="00021ADB" w:rsidRDefault="00021ADB" w:rsidP="00021ADB">
      <w:pPr>
        <w:pStyle w:val="Paragraphedeliste"/>
        <w:numPr>
          <w:ilvl w:val="0"/>
          <w:numId w:val="3"/>
        </w:numPr>
        <w:tabs>
          <w:tab w:val="left" w:pos="4253"/>
        </w:tabs>
        <w:spacing w:after="0" w:line="240" w:lineRule="auto"/>
        <w:ind w:left="4253"/>
        <w:rPr>
          <w:sz w:val="24"/>
        </w:rPr>
      </w:pPr>
      <w:r>
        <w:rPr>
          <w:sz w:val="24"/>
        </w:rPr>
        <w:t>Exposé « Economie verte et gestion de l’eau »</w:t>
      </w:r>
    </w:p>
    <w:p w:rsidR="00021ADB" w:rsidRDefault="00021ADB" w:rsidP="00021ADB">
      <w:pPr>
        <w:spacing w:after="0" w:line="240" w:lineRule="auto"/>
        <w:rPr>
          <w:sz w:val="24"/>
        </w:rPr>
      </w:pPr>
    </w:p>
    <w:p w:rsidR="00021ADB" w:rsidRDefault="00021ADB" w:rsidP="00021ADB">
      <w:pPr>
        <w:spacing w:after="0" w:line="240" w:lineRule="auto"/>
        <w:rPr>
          <w:sz w:val="24"/>
        </w:rPr>
      </w:pPr>
    </w:p>
    <w:p w:rsidR="00021ADB" w:rsidRDefault="00021ADB" w:rsidP="00021ADB">
      <w:pPr>
        <w:spacing w:after="0" w:line="240" w:lineRule="auto"/>
        <w:rPr>
          <w:sz w:val="24"/>
        </w:rPr>
      </w:pPr>
    </w:p>
    <w:p w:rsidR="00021ADB" w:rsidRDefault="00021ADB" w:rsidP="00021ADB">
      <w:pPr>
        <w:spacing w:after="0" w:line="240" w:lineRule="auto"/>
        <w:rPr>
          <w:sz w:val="24"/>
        </w:rPr>
      </w:pPr>
    </w:p>
    <w:p w:rsidR="00021ADB" w:rsidRDefault="00021ADB" w:rsidP="00021ADB">
      <w:pPr>
        <w:spacing w:after="0" w:line="240" w:lineRule="auto"/>
        <w:rPr>
          <w:sz w:val="24"/>
        </w:rPr>
      </w:pPr>
    </w:p>
    <w:p w:rsidR="00021ADB" w:rsidRPr="00021ADB" w:rsidRDefault="00021ADB" w:rsidP="00021ADB">
      <w:pPr>
        <w:spacing w:after="0" w:line="240" w:lineRule="auto"/>
        <w:jc w:val="center"/>
        <w:rPr>
          <w:b/>
          <w:sz w:val="28"/>
          <w:u w:val="single"/>
        </w:rPr>
      </w:pPr>
      <w:r w:rsidRPr="00021ADB">
        <w:rPr>
          <w:b/>
          <w:sz w:val="28"/>
          <w:u w:val="single"/>
        </w:rPr>
        <w:lastRenderedPageBreak/>
        <w:t>RAPPEL</w:t>
      </w:r>
    </w:p>
    <w:p w:rsidR="00021ADB" w:rsidRDefault="00021ADB" w:rsidP="00021ADB">
      <w:pPr>
        <w:spacing w:after="0" w:line="240" w:lineRule="auto"/>
        <w:rPr>
          <w:sz w:val="24"/>
        </w:rPr>
      </w:pPr>
    </w:p>
    <w:p w:rsidR="00021ADB" w:rsidRDefault="00021ADB" w:rsidP="00E63BFA">
      <w:pPr>
        <w:spacing w:after="0" w:line="240" w:lineRule="auto"/>
        <w:jc w:val="both"/>
        <w:rPr>
          <w:sz w:val="24"/>
        </w:rPr>
      </w:pPr>
      <w:r>
        <w:rPr>
          <w:sz w:val="24"/>
        </w:rPr>
        <w:t>L’Union Internationale</w:t>
      </w:r>
      <w:r w:rsidR="00950F93">
        <w:rPr>
          <w:sz w:val="24"/>
        </w:rPr>
        <w:t xml:space="preserve"> des Ingénieurs et des Scientifiques Francophones (UISF) est une ONG domiciliée au siège de l’</w:t>
      </w:r>
      <w:r w:rsidR="00E63BFA">
        <w:rPr>
          <w:sz w:val="24"/>
        </w:rPr>
        <w:t>UNESCO à Paris. Elle bénéficie du précieux appui de cette grande institution multilatérale spécialisée dans le vaste domaine de la Science, de l’Education et de la Culture.</w:t>
      </w:r>
    </w:p>
    <w:p w:rsidR="00E63BFA" w:rsidRDefault="00E63BFA" w:rsidP="00E63BFA">
      <w:pPr>
        <w:spacing w:after="0" w:line="240" w:lineRule="auto"/>
        <w:jc w:val="both"/>
        <w:rPr>
          <w:sz w:val="24"/>
        </w:rPr>
      </w:pPr>
    </w:p>
    <w:p w:rsidR="00E63BFA" w:rsidRDefault="00E63BFA" w:rsidP="00E63BFA">
      <w:pPr>
        <w:spacing w:after="0" w:line="240" w:lineRule="auto"/>
        <w:jc w:val="both"/>
        <w:rPr>
          <w:sz w:val="24"/>
        </w:rPr>
      </w:pPr>
      <w:r>
        <w:rPr>
          <w:sz w:val="24"/>
        </w:rPr>
        <w:t>L’UISF mène ainsi différentes opérations de coopération au Maghreb, en Afrique subsaharienne et au Proche Orient, notamment au Liban.</w:t>
      </w:r>
    </w:p>
    <w:p w:rsidR="00E63BFA" w:rsidRDefault="00E63BFA" w:rsidP="00E63BFA">
      <w:pPr>
        <w:spacing w:after="0" w:line="240" w:lineRule="auto"/>
        <w:jc w:val="both"/>
        <w:rPr>
          <w:sz w:val="24"/>
        </w:rPr>
      </w:pPr>
    </w:p>
    <w:p w:rsidR="00E63BFA" w:rsidRDefault="00E63BFA" w:rsidP="00E63BFA">
      <w:pPr>
        <w:spacing w:after="0" w:line="240" w:lineRule="auto"/>
        <w:jc w:val="both"/>
        <w:rPr>
          <w:sz w:val="24"/>
        </w:rPr>
      </w:pPr>
      <w:r>
        <w:rPr>
          <w:sz w:val="24"/>
        </w:rPr>
        <w:t>Avec divers partenaires du Maghreb, l’UISF collabore-t-elle sur le thème stratégique « Education, Science et Technologie pour le développement au Maghreb ».</w:t>
      </w:r>
    </w:p>
    <w:p w:rsidR="00E63BFA" w:rsidRPr="003B7BFD" w:rsidRDefault="00E63BFA" w:rsidP="002E5BD4">
      <w:pPr>
        <w:spacing w:after="0" w:line="240" w:lineRule="auto"/>
        <w:jc w:val="both"/>
        <w:rPr>
          <w:sz w:val="28"/>
        </w:rPr>
      </w:pPr>
    </w:p>
    <w:p w:rsidR="003B7BFD" w:rsidRPr="003B7BFD" w:rsidRDefault="003B7BFD" w:rsidP="002E5BD4">
      <w:pPr>
        <w:spacing w:after="0" w:line="240" w:lineRule="auto"/>
        <w:jc w:val="both"/>
        <w:rPr>
          <w:rFonts w:eastAsia="Times New Roman" w:cs="Arial"/>
          <w:sz w:val="24"/>
          <w:lang w:eastAsia="fr-FR"/>
        </w:rPr>
      </w:pPr>
      <w:r w:rsidRPr="003B7BFD">
        <w:rPr>
          <w:rFonts w:eastAsia="Times New Roman" w:cs="Arial"/>
          <w:sz w:val="24"/>
          <w:lang w:eastAsia="fr-FR"/>
        </w:rPr>
        <w:t xml:space="preserve">Après Tunis (2010), Rabat (2011), la Conférence d’Alger (2013) clôt un premier cycle de Conférences « Science et Technologie pour le Développement au Maghreb ». </w:t>
      </w:r>
      <w:r w:rsidR="002E5BD4">
        <w:rPr>
          <w:rFonts w:eastAsia="Times New Roman" w:cs="Arial"/>
          <w:sz w:val="24"/>
          <w:lang w:eastAsia="fr-FR"/>
        </w:rPr>
        <w:t xml:space="preserve">Ce cycle </w:t>
      </w:r>
      <w:r w:rsidRPr="003B7BFD">
        <w:rPr>
          <w:rFonts w:eastAsia="Times New Roman" w:cs="Arial"/>
          <w:sz w:val="24"/>
          <w:lang w:eastAsia="fr-FR"/>
        </w:rPr>
        <w:t>comprenait :</w:t>
      </w:r>
    </w:p>
    <w:p w:rsidR="003B7BFD" w:rsidRPr="003B7BFD" w:rsidRDefault="003B7BFD" w:rsidP="002E5BD4">
      <w:pPr>
        <w:spacing w:after="0" w:line="240" w:lineRule="auto"/>
        <w:jc w:val="both"/>
        <w:rPr>
          <w:rFonts w:eastAsia="Times New Roman" w:cs="Arial"/>
          <w:sz w:val="24"/>
          <w:lang w:eastAsia="fr-FR"/>
        </w:rPr>
      </w:pPr>
    </w:p>
    <w:p w:rsidR="002E5BD4" w:rsidRPr="003B7BFD" w:rsidRDefault="003B7BFD" w:rsidP="002E5BD4">
      <w:pPr>
        <w:autoSpaceDE w:val="0"/>
        <w:autoSpaceDN w:val="0"/>
        <w:adjustRightInd w:val="0"/>
        <w:spacing w:after="0" w:line="240" w:lineRule="auto"/>
        <w:rPr>
          <w:rFonts w:eastAsia="Times New Roman" w:cs="Arial"/>
          <w:sz w:val="24"/>
          <w:lang w:eastAsia="fr-FR"/>
        </w:rPr>
      </w:pPr>
      <w:r w:rsidRPr="003B7BFD">
        <w:rPr>
          <w:rFonts w:eastAsia="Times New Roman" w:cs="Arial"/>
          <w:sz w:val="24"/>
          <w:lang w:eastAsia="fr-FR"/>
        </w:rPr>
        <w:t xml:space="preserve">- </w:t>
      </w:r>
      <w:r w:rsidR="002E5BD4" w:rsidRPr="003B7BFD">
        <w:rPr>
          <w:rFonts w:eastAsia="Times New Roman" w:cs="Arial"/>
          <w:sz w:val="24"/>
          <w:lang w:eastAsia="fr-FR"/>
        </w:rPr>
        <w:t xml:space="preserve">- Le Colloque « Conservation du Patrimoine bâti », le 15 juin 2012 </w:t>
      </w:r>
    </w:p>
    <w:p w:rsidR="002E5BD4" w:rsidRPr="003B7BFD" w:rsidRDefault="002E5BD4" w:rsidP="002E5BD4">
      <w:pPr>
        <w:autoSpaceDE w:val="0"/>
        <w:autoSpaceDN w:val="0"/>
        <w:adjustRightInd w:val="0"/>
        <w:spacing w:after="0" w:line="240" w:lineRule="auto"/>
        <w:ind w:left="708"/>
        <w:rPr>
          <w:rFonts w:eastAsia="Times New Roman" w:cs="Arial"/>
          <w:sz w:val="24"/>
          <w:lang w:eastAsia="fr-FR"/>
        </w:rPr>
      </w:pPr>
      <w:proofErr w:type="gramStart"/>
      <w:r w:rsidRPr="003B7BFD">
        <w:rPr>
          <w:rFonts w:eastAsia="Times New Roman" w:cs="Arial"/>
          <w:sz w:val="24"/>
          <w:lang w:eastAsia="fr-FR"/>
        </w:rPr>
        <w:t>organisé</w:t>
      </w:r>
      <w:proofErr w:type="gramEnd"/>
      <w:r w:rsidRPr="003B7BFD">
        <w:rPr>
          <w:rFonts w:eastAsia="Times New Roman" w:cs="Arial"/>
          <w:sz w:val="24"/>
          <w:lang w:eastAsia="fr-FR"/>
        </w:rPr>
        <w:t xml:space="preserve"> par l’Université de Tlemcen (Algérie). Il a rassemblé environ 120 participants.</w:t>
      </w:r>
    </w:p>
    <w:p w:rsidR="002E5BD4" w:rsidRPr="003B7BFD" w:rsidRDefault="002E5BD4" w:rsidP="002E5BD4">
      <w:pPr>
        <w:autoSpaceDE w:val="0"/>
        <w:autoSpaceDN w:val="0"/>
        <w:adjustRightInd w:val="0"/>
        <w:spacing w:after="0" w:line="240" w:lineRule="auto"/>
        <w:ind w:left="708"/>
        <w:rPr>
          <w:rFonts w:eastAsia="Times New Roman" w:cs="Arial"/>
          <w:sz w:val="24"/>
          <w:lang w:eastAsia="fr-FR"/>
        </w:rPr>
      </w:pPr>
      <w:r w:rsidRPr="003B7BFD">
        <w:rPr>
          <w:rFonts w:eastAsia="Times New Roman" w:cs="Arial"/>
          <w:sz w:val="24"/>
          <w:lang w:eastAsia="fr-FR"/>
        </w:rPr>
        <w:t>Contact Professeur Fouad Elias MAMI, e_mami2003@yahoo.fr</w:t>
      </w:r>
    </w:p>
    <w:p w:rsidR="002E5BD4" w:rsidRPr="003B7BFD" w:rsidRDefault="002E5BD4" w:rsidP="002E5BD4">
      <w:pPr>
        <w:autoSpaceDE w:val="0"/>
        <w:autoSpaceDN w:val="0"/>
        <w:adjustRightInd w:val="0"/>
        <w:spacing w:after="0" w:line="240" w:lineRule="auto"/>
        <w:rPr>
          <w:rFonts w:eastAsia="Times New Roman" w:cs="Arial"/>
          <w:sz w:val="24"/>
          <w:lang w:eastAsia="fr-FR"/>
        </w:rPr>
      </w:pPr>
      <w:r w:rsidRPr="003B7BFD">
        <w:rPr>
          <w:rFonts w:eastAsia="Times New Roman" w:cs="Arial"/>
          <w:sz w:val="24"/>
          <w:lang w:eastAsia="fr-FR"/>
        </w:rPr>
        <w:t>- Le Colloque « Modélisation en Hydraulique et Environnement », 7 et 8 novembre 2013,</w:t>
      </w:r>
    </w:p>
    <w:p w:rsidR="002E5BD4" w:rsidRPr="003B7BFD" w:rsidRDefault="002E5BD4" w:rsidP="002E5BD4">
      <w:pPr>
        <w:autoSpaceDE w:val="0"/>
        <w:autoSpaceDN w:val="0"/>
        <w:adjustRightInd w:val="0"/>
        <w:spacing w:after="0" w:line="240" w:lineRule="auto"/>
        <w:ind w:left="708"/>
        <w:rPr>
          <w:rFonts w:eastAsia="Times New Roman" w:cs="Arial"/>
          <w:sz w:val="24"/>
          <w:lang w:eastAsia="fr-FR"/>
        </w:rPr>
      </w:pPr>
      <w:proofErr w:type="gramStart"/>
      <w:r w:rsidRPr="003B7BFD">
        <w:rPr>
          <w:rFonts w:eastAsia="Times New Roman" w:cs="Arial"/>
          <w:sz w:val="24"/>
          <w:lang w:eastAsia="fr-FR"/>
        </w:rPr>
        <w:t>organisé</w:t>
      </w:r>
      <w:proofErr w:type="gramEnd"/>
      <w:r w:rsidRPr="003B7BFD">
        <w:rPr>
          <w:rFonts w:eastAsia="Times New Roman" w:cs="Arial"/>
          <w:sz w:val="24"/>
          <w:lang w:eastAsia="fr-FR"/>
        </w:rPr>
        <w:t xml:space="preserve"> par l’École </w:t>
      </w:r>
      <w:proofErr w:type="spellStart"/>
      <w:r w:rsidRPr="003B7BFD">
        <w:rPr>
          <w:rFonts w:eastAsia="Times New Roman" w:cs="Arial"/>
          <w:sz w:val="24"/>
          <w:lang w:eastAsia="fr-FR"/>
        </w:rPr>
        <w:t>Hassania</w:t>
      </w:r>
      <w:proofErr w:type="spellEnd"/>
      <w:r w:rsidRPr="003B7BFD">
        <w:rPr>
          <w:rFonts w:eastAsia="Times New Roman" w:cs="Arial"/>
          <w:sz w:val="24"/>
          <w:lang w:eastAsia="fr-FR"/>
        </w:rPr>
        <w:t xml:space="preserve"> de Travaux Publics, EHTP (Casablanca). Il a rassemblé près de 80 participants.</w:t>
      </w:r>
    </w:p>
    <w:p w:rsidR="002E5BD4" w:rsidRDefault="002E5BD4" w:rsidP="002E5BD4">
      <w:pPr>
        <w:autoSpaceDE w:val="0"/>
        <w:autoSpaceDN w:val="0"/>
        <w:adjustRightInd w:val="0"/>
        <w:spacing w:after="0" w:line="240" w:lineRule="auto"/>
        <w:ind w:left="708"/>
        <w:rPr>
          <w:rFonts w:eastAsia="Times New Roman" w:cs="Arial"/>
          <w:sz w:val="24"/>
          <w:lang w:eastAsia="fr-FR"/>
        </w:rPr>
      </w:pPr>
      <w:r w:rsidRPr="003B7BFD">
        <w:rPr>
          <w:rFonts w:eastAsia="Times New Roman" w:cs="Arial"/>
          <w:sz w:val="24"/>
          <w:lang w:eastAsia="fr-FR"/>
        </w:rPr>
        <w:t xml:space="preserve">Contact : Professeur Najat SEHRIR, </w:t>
      </w:r>
      <w:hyperlink r:id="rId10" w:history="1">
        <w:r w:rsidRPr="00241B38">
          <w:rPr>
            <w:rStyle w:val="Lienhypertexte"/>
            <w:rFonts w:eastAsia="Times New Roman" w:cs="Arial"/>
            <w:sz w:val="24"/>
            <w:lang w:eastAsia="fr-FR"/>
          </w:rPr>
          <w:t>najatsehrir@hayoo.fr</w:t>
        </w:r>
      </w:hyperlink>
    </w:p>
    <w:p w:rsidR="003B7BFD" w:rsidRPr="002E5BD4" w:rsidRDefault="002E5BD4" w:rsidP="002E5BD4">
      <w:pPr>
        <w:autoSpaceDE w:val="0"/>
        <w:autoSpaceDN w:val="0"/>
        <w:adjustRightInd w:val="0"/>
        <w:spacing w:after="0" w:line="240" w:lineRule="auto"/>
        <w:rPr>
          <w:rFonts w:eastAsia="Times New Roman" w:cs="Arial"/>
          <w:sz w:val="24"/>
          <w:lang w:eastAsia="fr-FR"/>
        </w:rPr>
      </w:pPr>
      <w:r w:rsidRPr="003B7BFD">
        <w:rPr>
          <w:rFonts w:eastAsia="Times New Roman" w:cs="Arial"/>
          <w:sz w:val="24"/>
          <w:lang w:eastAsia="fr-FR"/>
        </w:rPr>
        <w:t xml:space="preserve">- </w:t>
      </w:r>
      <w:r w:rsidR="003B7BFD" w:rsidRPr="002E5BD4">
        <w:rPr>
          <w:rFonts w:eastAsia="Times New Roman" w:cs="Arial"/>
          <w:sz w:val="24"/>
          <w:lang w:eastAsia="fr-FR"/>
        </w:rPr>
        <w:t>La Conférence « Ingénierie Géotechnique », les 18 et 19 novembre 2013,</w:t>
      </w:r>
    </w:p>
    <w:p w:rsidR="003B7BFD" w:rsidRPr="003B7BFD" w:rsidRDefault="003B7BFD" w:rsidP="003B7BFD">
      <w:pPr>
        <w:spacing w:after="0" w:line="240" w:lineRule="auto"/>
        <w:ind w:left="709"/>
        <w:rPr>
          <w:rFonts w:eastAsia="Times New Roman" w:cs="Arial"/>
          <w:sz w:val="24"/>
          <w:lang w:eastAsia="fr-FR"/>
        </w:rPr>
      </w:pPr>
      <w:proofErr w:type="gramStart"/>
      <w:r w:rsidRPr="003B7BFD">
        <w:rPr>
          <w:rFonts w:eastAsia="Times New Roman" w:cs="Arial"/>
          <w:sz w:val="24"/>
          <w:lang w:eastAsia="fr-FR"/>
        </w:rPr>
        <w:t>organisée</w:t>
      </w:r>
      <w:proofErr w:type="gramEnd"/>
      <w:r w:rsidRPr="003B7BFD">
        <w:rPr>
          <w:rFonts w:eastAsia="Times New Roman" w:cs="Arial"/>
          <w:sz w:val="24"/>
          <w:lang w:eastAsia="fr-FR"/>
        </w:rPr>
        <w:t xml:space="preserve"> par le Département Génie Civil de l’Université USTHB d’Alger. Elle a rassemblé plus de 300 participants.</w:t>
      </w:r>
    </w:p>
    <w:p w:rsidR="003B7BFD" w:rsidRPr="003B7BFD" w:rsidRDefault="003B7BFD" w:rsidP="003B7BFD">
      <w:pPr>
        <w:spacing w:after="0" w:line="240" w:lineRule="auto"/>
        <w:ind w:left="709"/>
        <w:rPr>
          <w:rFonts w:eastAsia="Times New Roman" w:cs="Arial"/>
          <w:sz w:val="24"/>
          <w:lang w:eastAsia="fr-FR"/>
        </w:rPr>
      </w:pPr>
      <w:r w:rsidRPr="003B7BFD">
        <w:rPr>
          <w:rFonts w:eastAsia="Times New Roman" w:cs="Arial"/>
          <w:sz w:val="24"/>
          <w:lang w:eastAsia="fr-FR"/>
        </w:rPr>
        <w:t xml:space="preserve">Contact : Professeur </w:t>
      </w:r>
      <w:proofErr w:type="spellStart"/>
      <w:r w:rsidRPr="003B7BFD">
        <w:rPr>
          <w:rFonts w:eastAsia="Times New Roman" w:cs="Arial"/>
          <w:sz w:val="24"/>
          <w:lang w:eastAsia="fr-FR"/>
        </w:rPr>
        <w:t>Ramdane</w:t>
      </w:r>
      <w:proofErr w:type="spellEnd"/>
      <w:r w:rsidRPr="003B7BFD">
        <w:rPr>
          <w:rFonts w:eastAsia="Times New Roman" w:cs="Arial"/>
          <w:sz w:val="24"/>
          <w:lang w:eastAsia="fr-FR"/>
        </w:rPr>
        <w:t xml:space="preserve"> BAHAR, bahar_rm@yahoo.fr</w:t>
      </w:r>
    </w:p>
    <w:p w:rsidR="003B7BFD" w:rsidRPr="003B7BFD" w:rsidRDefault="003B7BFD" w:rsidP="003B7BFD">
      <w:pPr>
        <w:autoSpaceDE w:val="0"/>
        <w:autoSpaceDN w:val="0"/>
        <w:adjustRightInd w:val="0"/>
        <w:spacing w:after="0" w:line="240" w:lineRule="auto"/>
        <w:rPr>
          <w:rFonts w:eastAsia="Times New Roman" w:cs="Arial"/>
          <w:sz w:val="24"/>
          <w:lang w:eastAsia="fr-FR"/>
        </w:rPr>
      </w:pPr>
      <w:r w:rsidRPr="003B7BFD">
        <w:rPr>
          <w:rFonts w:eastAsia="Times New Roman" w:cs="Arial"/>
          <w:sz w:val="24"/>
          <w:lang w:eastAsia="fr-FR"/>
        </w:rPr>
        <w:t>- La Conférence Internationale sur l’Eau, les 18 et 19 novembre 2013,</w:t>
      </w:r>
    </w:p>
    <w:p w:rsidR="003B7BFD" w:rsidRPr="003B7BFD" w:rsidRDefault="003B7BFD" w:rsidP="003B7BFD">
      <w:pPr>
        <w:autoSpaceDE w:val="0"/>
        <w:autoSpaceDN w:val="0"/>
        <w:adjustRightInd w:val="0"/>
        <w:spacing w:after="0" w:line="240" w:lineRule="auto"/>
        <w:ind w:left="708"/>
        <w:rPr>
          <w:rFonts w:eastAsia="Times New Roman" w:cs="Arial"/>
          <w:sz w:val="24"/>
          <w:lang w:eastAsia="fr-FR"/>
        </w:rPr>
      </w:pPr>
      <w:proofErr w:type="gramStart"/>
      <w:r w:rsidRPr="003B7BFD">
        <w:rPr>
          <w:rFonts w:eastAsia="Times New Roman" w:cs="Arial"/>
          <w:sz w:val="24"/>
          <w:lang w:eastAsia="fr-FR"/>
        </w:rPr>
        <w:t>organisée</w:t>
      </w:r>
      <w:proofErr w:type="gramEnd"/>
      <w:r w:rsidRPr="003B7BFD">
        <w:rPr>
          <w:rFonts w:eastAsia="Times New Roman" w:cs="Arial"/>
          <w:sz w:val="24"/>
          <w:lang w:eastAsia="fr-FR"/>
        </w:rPr>
        <w:t xml:space="preserve"> par l’École Polytechnique d’Alger. Elle a été ouverte par M. le Ministre des Ressources en Eau et a rassemblé près de 250 participants.</w:t>
      </w:r>
    </w:p>
    <w:p w:rsidR="003B7BFD" w:rsidRPr="003B7BFD" w:rsidRDefault="003B7BFD" w:rsidP="003B7BFD">
      <w:pPr>
        <w:autoSpaceDE w:val="0"/>
        <w:autoSpaceDN w:val="0"/>
        <w:adjustRightInd w:val="0"/>
        <w:spacing w:after="0" w:line="240" w:lineRule="auto"/>
        <w:ind w:left="708"/>
        <w:rPr>
          <w:rFonts w:eastAsia="Times New Roman" w:cs="Arial"/>
          <w:sz w:val="24"/>
          <w:lang w:eastAsia="fr-FR"/>
        </w:rPr>
      </w:pPr>
      <w:r w:rsidRPr="003B7BFD">
        <w:rPr>
          <w:rFonts w:eastAsia="Times New Roman" w:cs="Arial"/>
          <w:sz w:val="24"/>
          <w:lang w:eastAsia="fr-FR"/>
        </w:rPr>
        <w:t xml:space="preserve">Contact : Professeur Ahmed KETTAB, </w:t>
      </w:r>
      <w:hyperlink r:id="rId11" w:history="1">
        <w:r w:rsidRPr="003B7BFD">
          <w:rPr>
            <w:rFonts w:eastAsia="Times New Roman" w:cs="Arial"/>
            <w:color w:val="0000FF"/>
            <w:sz w:val="24"/>
            <w:u w:val="single"/>
            <w:lang w:eastAsia="fr-FR"/>
          </w:rPr>
          <w:t>kettab@yahoo.fr</w:t>
        </w:r>
      </w:hyperlink>
    </w:p>
    <w:p w:rsidR="003B7BFD" w:rsidRPr="003B7BFD" w:rsidRDefault="003B7BFD" w:rsidP="003B7BFD">
      <w:pPr>
        <w:autoSpaceDE w:val="0"/>
        <w:autoSpaceDN w:val="0"/>
        <w:adjustRightInd w:val="0"/>
        <w:spacing w:after="0" w:line="240" w:lineRule="auto"/>
        <w:ind w:left="60"/>
        <w:rPr>
          <w:rFonts w:eastAsia="Times New Roman" w:cs="Arial"/>
          <w:sz w:val="24"/>
          <w:lang w:eastAsia="fr-FR"/>
        </w:rPr>
      </w:pPr>
      <w:r w:rsidRPr="003B7BFD">
        <w:rPr>
          <w:rFonts w:eastAsia="Times New Roman" w:cs="Arial"/>
          <w:sz w:val="24"/>
          <w:lang w:eastAsia="fr-FR"/>
        </w:rPr>
        <w:t>- Une séance plénière et de clôture de la Conférence d’Alger, le 19 novembre 2013, à</w:t>
      </w:r>
    </w:p>
    <w:p w:rsidR="003B7BFD" w:rsidRPr="003B7BFD" w:rsidRDefault="003B7BFD" w:rsidP="003B7BFD">
      <w:pPr>
        <w:autoSpaceDE w:val="0"/>
        <w:autoSpaceDN w:val="0"/>
        <w:adjustRightInd w:val="0"/>
        <w:spacing w:after="0" w:line="240" w:lineRule="auto"/>
        <w:ind w:left="60" w:firstLine="648"/>
        <w:rPr>
          <w:rFonts w:eastAsia="Times New Roman" w:cs="Arial"/>
          <w:sz w:val="24"/>
          <w:lang w:eastAsia="fr-FR"/>
        </w:rPr>
      </w:pPr>
      <w:proofErr w:type="gramStart"/>
      <w:r w:rsidRPr="003B7BFD">
        <w:rPr>
          <w:rFonts w:eastAsia="Times New Roman" w:cs="Arial"/>
          <w:sz w:val="24"/>
          <w:lang w:eastAsia="fr-FR"/>
        </w:rPr>
        <w:t>l’hôtel</w:t>
      </w:r>
      <w:proofErr w:type="gramEnd"/>
      <w:r w:rsidRPr="003B7BFD">
        <w:rPr>
          <w:rFonts w:eastAsia="Times New Roman" w:cs="Arial"/>
          <w:sz w:val="24"/>
          <w:lang w:eastAsia="fr-FR"/>
        </w:rPr>
        <w:t xml:space="preserve"> Hilton.</w:t>
      </w:r>
    </w:p>
    <w:p w:rsidR="003B7BFD" w:rsidRPr="003B7BFD" w:rsidRDefault="003B7BFD" w:rsidP="003B7BFD">
      <w:pPr>
        <w:spacing w:after="0" w:line="240" w:lineRule="auto"/>
        <w:ind w:left="708"/>
        <w:rPr>
          <w:rFonts w:eastAsia="Times New Roman" w:cs="Arial"/>
          <w:sz w:val="24"/>
          <w:lang w:eastAsia="fr-FR"/>
        </w:rPr>
      </w:pPr>
      <w:r w:rsidRPr="003B7BFD">
        <w:rPr>
          <w:rFonts w:eastAsia="Times New Roman" w:cs="Arial"/>
          <w:sz w:val="24"/>
          <w:lang w:eastAsia="fr-FR"/>
        </w:rPr>
        <w:t>Madame Dalila NEDJRAOUI, Directeur de Recherche « Écologie et Environnement » à l’USTHB et Membre de la Commission Algérienne pour l’UNESCO a pris part à la séance de clôture.</w:t>
      </w:r>
    </w:p>
    <w:p w:rsidR="003B7BFD" w:rsidRPr="003B7BFD" w:rsidRDefault="003B7BFD" w:rsidP="003B7BFD">
      <w:pPr>
        <w:spacing w:after="0" w:line="240" w:lineRule="auto"/>
        <w:ind w:left="708"/>
        <w:rPr>
          <w:rFonts w:eastAsia="Times New Roman" w:cs="Arial"/>
          <w:sz w:val="24"/>
          <w:lang w:eastAsia="fr-FR"/>
        </w:rPr>
      </w:pPr>
      <w:r w:rsidRPr="003B7BFD">
        <w:rPr>
          <w:rFonts w:eastAsia="Times New Roman" w:cs="Arial"/>
          <w:sz w:val="24"/>
          <w:lang w:eastAsia="fr-FR"/>
        </w:rPr>
        <w:t>Au cours de cette séance, les conclusions et les recommandations des rencontres ci-dessus ont été présentées.</w:t>
      </w:r>
    </w:p>
    <w:p w:rsidR="003B7BFD" w:rsidRPr="003B7BFD" w:rsidRDefault="003B7BFD" w:rsidP="003B7BFD">
      <w:pPr>
        <w:spacing w:after="0" w:line="240" w:lineRule="auto"/>
        <w:rPr>
          <w:rFonts w:eastAsia="Times New Roman" w:cs="Arial"/>
          <w:sz w:val="24"/>
          <w:lang w:eastAsia="fr-FR"/>
        </w:rPr>
      </w:pPr>
    </w:p>
    <w:p w:rsidR="003B7BFD" w:rsidRPr="003B7BFD" w:rsidRDefault="003B7BFD" w:rsidP="003B7BFD">
      <w:pPr>
        <w:spacing w:after="0" w:line="240" w:lineRule="auto"/>
        <w:rPr>
          <w:rFonts w:eastAsia="Times New Roman" w:cs="Arial"/>
          <w:sz w:val="24"/>
          <w:lang w:eastAsia="fr-FR"/>
        </w:rPr>
      </w:pPr>
      <w:r w:rsidRPr="003B7BFD">
        <w:rPr>
          <w:rFonts w:eastAsia="Times New Roman" w:cs="Arial"/>
          <w:sz w:val="24"/>
          <w:lang w:eastAsia="fr-FR"/>
        </w:rPr>
        <w:t xml:space="preserve">Il est dans le rôle de l’UISF d’apporter son concours à la préparation et à la tenue de ces manifestations, de mobiliser ses experts et de s’impliquer dans la mise en œuvre des recommandations retenues. </w:t>
      </w:r>
    </w:p>
    <w:p w:rsidR="003B7BFD" w:rsidRPr="003B7BFD" w:rsidRDefault="003B7BFD" w:rsidP="003B7BFD">
      <w:pPr>
        <w:spacing w:after="0" w:line="240" w:lineRule="auto"/>
        <w:rPr>
          <w:rFonts w:eastAsia="Times New Roman" w:cs="Arial"/>
          <w:sz w:val="24"/>
          <w:lang w:eastAsia="fr-FR"/>
        </w:rPr>
      </w:pPr>
    </w:p>
    <w:p w:rsidR="007378B0" w:rsidRDefault="007378B0">
      <w:pPr>
        <w:rPr>
          <w:sz w:val="24"/>
        </w:rPr>
      </w:pPr>
      <w:r>
        <w:rPr>
          <w:sz w:val="24"/>
        </w:rPr>
        <w:br w:type="page"/>
      </w:r>
    </w:p>
    <w:p w:rsidR="003B7BFD" w:rsidRDefault="003B7BFD" w:rsidP="007378B0">
      <w:pPr>
        <w:spacing w:after="0" w:line="240" w:lineRule="auto"/>
        <w:jc w:val="center"/>
        <w:rPr>
          <w:b/>
          <w:sz w:val="28"/>
          <w:u w:val="single"/>
        </w:rPr>
      </w:pPr>
    </w:p>
    <w:p w:rsidR="003B7BFD" w:rsidRDefault="003B7BFD" w:rsidP="007378B0">
      <w:pPr>
        <w:spacing w:after="0" w:line="240" w:lineRule="auto"/>
        <w:jc w:val="center"/>
        <w:rPr>
          <w:b/>
          <w:sz w:val="28"/>
          <w:u w:val="single"/>
        </w:rPr>
      </w:pPr>
    </w:p>
    <w:p w:rsidR="003B7BFD" w:rsidRDefault="003B7BFD" w:rsidP="007378B0">
      <w:pPr>
        <w:spacing w:after="0" w:line="240" w:lineRule="auto"/>
        <w:jc w:val="center"/>
        <w:rPr>
          <w:b/>
          <w:sz w:val="28"/>
          <w:u w:val="single"/>
        </w:rPr>
      </w:pPr>
    </w:p>
    <w:p w:rsidR="003B7BFD" w:rsidRDefault="003B7BFD" w:rsidP="007378B0">
      <w:pPr>
        <w:spacing w:after="0" w:line="240" w:lineRule="auto"/>
        <w:jc w:val="center"/>
        <w:rPr>
          <w:b/>
          <w:sz w:val="28"/>
          <w:u w:val="single"/>
        </w:rPr>
      </w:pPr>
    </w:p>
    <w:p w:rsidR="003B7BFD" w:rsidRDefault="003B7BFD" w:rsidP="007378B0">
      <w:pPr>
        <w:spacing w:after="0" w:line="240" w:lineRule="auto"/>
        <w:jc w:val="center"/>
        <w:rPr>
          <w:b/>
          <w:sz w:val="28"/>
          <w:u w:val="single"/>
        </w:rPr>
      </w:pPr>
    </w:p>
    <w:p w:rsidR="007378B0" w:rsidRPr="00021ADB" w:rsidRDefault="007378B0" w:rsidP="007378B0">
      <w:pPr>
        <w:spacing w:after="0" w:line="240" w:lineRule="auto"/>
        <w:jc w:val="center"/>
        <w:rPr>
          <w:b/>
          <w:sz w:val="28"/>
          <w:u w:val="single"/>
        </w:rPr>
      </w:pPr>
      <w:r>
        <w:rPr>
          <w:b/>
          <w:sz w:val="28"/>
          <w:u w:val="single"/>
        </w:rPr>
        <w:t>PREAMBULE</w:t>
      </w:r>
    </w:p>
    <w:p w:rsidR="007378B0" w:rsidRDefault="007378B0" w:rsidP="007378B0">
      <w:pPr>
        <w:spacing w:after="0" w:line="240" w:lineRule="auto"/>
        <w:rPr>
          <w:sz w:val="24"/>
        </w:rPr>
      </w:pPr>
    </w:p>
    <w:p w:rsidR="003B7BFD" w:rsidRDefault="003B7BFD" w:rsidP="007378B0">
      <w:pPr>
        <w:spacing w:after="0" w:line="240" w:lineRule="auto"/>
        <w:rPr>
          <w:sz w:val="24"/>
        </w:rPr>
      </w:pPr>
    </w:p>
    <w:p w:rsidR="007378B0" w:rsidRDefault="007378B0" w:rsidP="00E63BFA">
      <w:pPr>
        <w:spacing w:after="0" w:line="240" w:lineRule="auto"/>
        <w:jc w:val="both"/>
        <w:rPr>
          <w:sz w:val="24"/>
        </w:rPr>
      </w:pPr>
      <w:r>
        <w:rPr>
          <w:sz w:val="24"/>
        </w:rPr>
        <w:t>L’UISF se réjouit de coopérer avec l’Ecole Nationale Polytechnique d’Alger et son Laboratoire de Recherches des Sciences de l’Eau, présidée par le Professeur Ahmed KETTAB, et de participer activement à cette 3</w:t>
      </w:r>
      <w:r w:rsidRPr="007378B0">
        <w:rPr>
          <w:sz w:val="24"/>
          <w:vertAlign w:val="superscript"/>
        </w:rPr>
        <w:t>ème</w:t>
      </w:r>
      <w:r>
        <w:rPr>
          <w:sz w:val="24"/>
        </w:rPr>
        <w:t xml:space="preserve"> Conférence Internationale sur l’ea</w:t>
      </w:r>
      <w:r w:rsidR="003B7BFD">
        <w:rPr>
          <w:sz w:val="24"/>
        </w:rPr>
        <w:t xml:space="preserve">u. En effet, </w:t>
      </w:r>
      <w:r>
        <w:rPr>
          <w:sz w:val="24"/>
        </w:rPr>
        <w:t>elle attache une grande importance au problème de l’eau, car celui-ci conditionne toute forme de développement d’ordre économique, social et environnemental.</w:t>
      </w:r>
    </w:p>
    <w:p w:rsidR="007378B0" w:rsidRDefault="007378B0" w:rsidP="00E63BFA">
      <w:pPr>
        <w:spacing w:after="0" w:line="240" w:lineRule="auto"/>
        <w:jc w:val="both"/>
        <w:rPr>
          <w:sz w:val="24"/>
        </w:rPr>
      </w:pPr>
    </w:p>
    <w:p w:rsidR="007378B0" w:rsidRDefault="007378B0" w:rsidP="00E63BFA">
      <w:pPr>
        <w:spacing w:after="0" w:line="240" w:lineRule="auto"/>
        <w:jc w:val="both"/>
        <w:rPr>
          <w:sz w:val="24"/>
        </w:rPr>
      </w:pPr>
      <w:r>
        <w:rPr>
          <w:sz w:val="24"/>
        </w:rPr>
        <w:t>Cela est particulièrement vrai dans le bassin méditerranéen, au climat souvent aride et semi-aride</w:t>
      </w:r>
      <w:r w:rsidR="00931352">
        <w:rPr>
          <w:sz w:val="24"/>
        </w:rPr>
        <w:t xml:space="preserve">, où </w:t>
      </w:r>
      <w:r w:rsidR="003B7BFD">
        <w:rPr>
          <w:sz w:val="24"/>
        </w:rPr>
        <w:t>l</w:t>
      </w:r>
      <w:r w:rsidR="00931352">
        <w:rPr>
          <w:sz w:val="24"/>
        </w:rPr>
        <w:t>a répartition de l’eau est très variable et même parfois contrastée, dans l’espace et dans le temps, selon les années et selon les saisons.</w:t>
      </w:r>
    </w:p>
    <w:p w:rsidR="00931352" w:rsidRDefault="00931352" w:rsidP="00E63BFA">
      <w:pPr>
        <w:spacing w:after="0" w:line="240" w:lineRule="auto"/>
        <w:jc w:val="both"/>
        <w:rPr>
          <w:sz w:val="24"/>
        </w:rPr>
      </w:pPr>
    </w:p>
    <w:p w:rsidR="00931352" w:rsidRDefault="00931352" w:rsidP="00E63BFA">
      <w:pPr>
        <w:spacing w:after="0" w:line="240" w:lineRule="auto"/>
        <w:jc w:val="both"/>
        <w:rPr>
          <w:sz w:val="24"/>
        </w:rPr>
      </w:pPr>
      <w:r>
        <w:rPr>
          <w:sz w:val="24"/>
        </w:rPr>
        <w:t>Le problème de l’</w:t>
      </w:r>
      <w:r w:rsidR="00DA0353">
        <w:rPr>
          <w:sz w:val="24"/>
        </w:rPr>
        <w:t>eau y est renforcé</w:t>
      </w:r>
      <w:r>
        <w:rPr>
          <w:sz w:val="24"/>
        </w:rPr>
        <w:t xml:space="preserve"> par la pression démographique</w:t>
      </w:r>
      <w:r w:rsidR="00DA0353">
        <w:rPr>
          <w:sz w:val="24"/>
        </w:rPr>
        <w:t xml:space="preserve">, la croissance urbaine et le développement de l’agriculture, de l’industrie et des services. </w:t>
      </w:r>
      <w:r w:rsidR="003B7BFD">
        <w:rPr>
          <w:sz w:val="24"/>
        </w:rPr>
        <w:t>On y reviendra</w:t>
      </w:r>
      <w:r w:rsidR="00DA0353">
        <w:rPr>
          <w:sz w:val="24"/>
        </w:rPr>
        <w:t xml:space="preserve"> davantage dans </w:t>
      </w:r>
      <w:r w:rsidR="003B7BFD">
        <w:rPr>
          <w:sz w:val="24"/>
        </w:rPr>
        <w:t>l’</w:t>
      </w:r>
      <w:r w:rsidR="00DA0353">
        <w:rPr>
          <w:sz w:val="24"/>
        </w:rPr>
        <w:t xml:space="preserve">exposé </w:t>
      </w:r>
      <w:r w:rsidR="003B7BFD">
        <w:rPr>
          <w:sz w:val="24"/>
        </w:rPr>
        <w:t xml:space="preserve">ci-joint </w:t>
      </w:r>
      <w:r w:rsidR="00DA0353">
        <w:rPr>
          <w:sz w:val="24"/>
        </w:rPr>
        <w:t>sur « l’eau et croissance ou économie vertes ».</w:t>
      </w:r>
    </w:p>
    <w:p w:rsidR="00DA0353" w:rsidRDefault="00DA0353" w:rsidP="00E63BFA">
      <w:pPr>
        <w:spacing w:after="0" w:line="240" w:lineRule="auto"/>
        <w:jc w:val="both"/>
        <w:rPr>
          <w:sz w:val="24"/>
        </w:rPr>
      </w:pPr>
    </w:p>
    <w:p w:rsidR="00DA0353" w:rsidRDefault="00DA0353" w:rsidP="00E63BFA">
      <w:pPr>
        <w:spacing w:after="0" w:line="240" w:lineRule="auto"/>
        <w:jc w:val="both"/>
        <w:rPr>
          <w:sz w:val="24"/>
        </w:rPr>
      </w:pPr>
      <w:r>
        <w:rPr>
          <w:sz w:val="24"/>
        </w:rPr>
        <w:t>Dans ce contexte, l’UISF a suscité un rapprochement entre l’Académie de l’Eau, la Société Hydrotechnique de France (SHF) et l’institut Méditerranéen de l’Eau (IME), pour œuvrer ensemble de façon plus efficace.</w:t>
      </w:r>
    </w:p>
    <w:p w:rsidR="00DA0353" w:rsidRDefault="00DA0353" w:rsidP="00E63BFA">
      <w:pPr>
        <w:spacing w:after="0" w:line="240" w:lineRule="auto"/>
        <w:jc w:val="both"/>
        <w:rPr>
          <w:sz w:val="24"/>
        </w:rPr>
      </w:pPr>
    </w:p>
    <w:p w:rsidR="00DA0353" w:rsidRDefault="00DA0353" w:rsidP="00E63BFA">
      <w:pPr>
        <w:spacing w:after="0" w:line="240" w:lineRule="auto"/>
        <w:jc w:val="both"/>
        <w:rPr>
          <w:sz w:val="24"/>
        </w:rPr>
      </w:pPr>
      <w:r>
        <w:rPr>
          <w:sz w:val="24"/>
        </w:rPr>
        <w:t xml:space="preserve">Un </w:t>
      </w:r>
      <w:r w:rsidR="003B7BFD">
        <w:rPr>
          <w:sz w:val="24"/>
        </w:rPr>
        <w:t xml:space="preserve">autre </w:t>
      </w:r>
      <w:r>
        <w:rPr>
          <w:sz w:val="24"/>
        </w:rPr>
        <w:t>rapprochement est également en cours avec l’UNESCO et le Programme Hydrologique International</w:t>
      </w:r>
      <w:r w:rsidR="003B7BFD">
        <w:rPr>
          <w:sz w:val="24"/>
        </w:rPr>
        <w:t xml:space="preserve"> (PHI)</w:t>
      </w:r>
      <w:r>
        <w:rPr>
          <w:sz w:val="24"/>
        </w:rPr>
        <w:t>. D’ailleurs, l’Assemblée Générale des Nations unies a déclaré 2013 Année de la coopération internationale dans le domaine de l’eau.</w:t>
      </w:r>
    </w:p>
    <w:p w:rsidR="009601DC" w:rsidRDefault="009601DC" w:rsidP="00E63BFA">
      <w:pPr>
        <w:spacing w:after="0" w:line="240" w:lineRule="auto"/>
        <w:jc w:val="both"/>
        <w:rPr>
          <w:sz w:val="24"/>
        </w:rPr>
      </w:pPr>
    </w:p>
    <w:p w:rsidR="009601DC" w:rsidRDefault="009601DC" w:rsidP="00E63BFA">
      <w:pPr>
        <w:spacing w:after="0" w:line="240" w:lineRule="auto"/>
        <w:jc w:val="both"/>
        <w:rPr>
          <w:sz w:val="24"/>
        </w:rPr>
      </w:pPr>
    </w:p>
    <w:p w:rsidR="009601DC" w:rsidRDefault="009601DC">
      <w:pPr>
        <w:rPr>
          <w:sz w:val="24"/>
        </w:rPr>
      </w:pPr>
      <w:r>
        <w:rPr>
          <w:sz w:val="24"/>
        </w:rPr>
        <w:br w:type="page"/>
      </w:r>
    </w:p>
    <w:p w:rsidR="009601DC" w:rsidRPr="00021ADB" w:rsidRDefault="009601DC" w:rsidP="009601DC">
      <w:pPr>
        <w:spacing w:after="0" w:line="240" w:lineRule="auto"/>
        <w:jc w:val="center"/>
        <w:rPr>
          <w:b/>
          <w:sz w:val="28"/>
          <w:u w:val="single"/>
        </w:rPr>
      </w:pPr>
      <w:r>
        <w:rPr>
          <w:b/>
          <w:sz w:val="28"/>
          <w:u w:val="single"/>
        </w:rPr>
        <w:lastRenderedPageBreak/>
        <w:t>RESUMÉ</w:t>
      </w:r>
    </w:p>
    <w:p w:rsidR="009601DC" w:rsidRDefault="009601DC" w:rsidP="00E63BFA">
      <w:pPr>
        <w:spacing w:after="0" w:line="240" w:lineRule="auto"/>
        <w:jc w:val="both"/>
        <w:rPr>
          <w:sz w:val="24"/>
        </w:rPr>
      </w:pPr>
    </w:p>
    <w:p w:rsidR="003B7BFD" w:rsidRDefault="003B7BFD" w:rsidP="00E63BFA">
      <w:pPr>
        <w:spacing w:after="0" w:line="240" w:lineRule="auto"/>
        <w:jc w:val="both"/>
        <w:rPr>
          <w:sz w:val="24"/>
        </w:rPr>
      </w:pPr>
    </w:p>
    <w:p w:rsidR="009601DC" w:rsidRDefault="009601DC" w:rsidP="00E63BFA">
      <w:pPr>
        <w:spacing w:after="0" w:line="240" w:lineRule="auto"/>
        <w:jc w:val="both"/>
        <w:rPr>
          <w:sz w:val="24"/>
        </w:rPr>
      </w:pPr>
      <w:r>
        <w:rPr>
          <w:sz w:val="24"/>
        </w:rPr>
        <w:t>Au cours de ces dernières années, le Laboratoire de Recherches des Sciences de l’Eau de conférences internationales en 2005, puis en 2008, en partenariat avec un certain nombre d’organisations nationales et internationales</w:t>
      </w:r>
      <w:r w:rsidR="00792B55">
        <w:rPr>
          <w:sz w:val="24"/>
        </w:rPr>
        <w:t>, avec la participation de bon nombre d’experts de haut niveau.</w:t>
      </w:r>
    </w:p>
    <w:p w:rsidR="00792B55" w:rsidRDefault="00792B55" w:rsidP="00E63BFA">
      <w:pPr>
        <w:spacing w:after="0" w:line="240" w:lineRule="auto"/>
        <w:jc w:val="both"/>
        <w:rPr>
          <w:sz w:val="24"/>
        </w:rPr>
      </w:pPr>
    </w:p>
    <w:p w:rsidR="00792B55" w:rsidRDefault="00792B55" w:rsidP="00E63BFA">
      <w:pPr>
        <w:spacing w:after="0" w:line="240" w:lineRule="auto"/>
        <w:jc w:val="both"/>
        <w:rPr>
          <w:sz w:val="24"/>
        </w:rPr>
      </w:pPr>
      <w:r>
        <w:rPr>
          <w:sz w:val="24"/>
        </w:rPr>
        <w:t>Cette 3</w:t>
      </w:r>
      <w:r w:rsidRPr="00792B55">
        <w:rPr>
          <w:sz w:val="24"/>
          <w:vertAlign w:val="superscript"/>
        </w:rPr>
        <w:t>ème</w:t>
      </w:r>
      <w:r>
        <w:rPr>
          <w:sz w:val="24"/>
        </w:rPr>
        <w:t xml:space="preserve"> Conférence Internationale sur l’Eau s’est inscrite dans la lignée des deux précédentes, en développant les échanges de connaissances, les partages d’expériences professionnelles et les débats </w:t>
      </w:r>
      <w:r w:rsidR="006C7228">
        <w:rPr>
          <w:sz w:val="24"/>
        </w:rPr>
        <w:t>entre communautés d’universitaires, enseignants ou chercheurs, les décideurs et les gestionnaires, sur des problématiques d’actualité et d’avenir.</w:t>
      </w:r>
    </w:p>
    <w:p w:rsidR="006C7228" w:rsidRDefault="006C7228" w:rsidP="00E63BFA">
      <w:pPr>
        <w:spacing w:after="0" w:line="240" w:lineRule="auto"/>
        <w:jc w:val="both"/>
        <w:rPr>
          <w:sz w:val="24"/>
        </w:rPr>
      </w:pPr>
    </w:p>
    <w:p w:rsidR="006C7228" w:rsidRDefault="006C7228" w:rsidP="00E63BFA">
      <w:pPr>
        <w:spacing w:after="0" w:line="240" w:lineRule="auto"/>
        <w:jc w:val="both"/>
        <w:rPr>
          <w:sz w:val="24"/>
        </w:rPr>
      </w:pPr>
      <w:r>
        <w:rPr>
          <w:sz w:val="24"/>
        </w:rPr>
        <w:t>Plus de 200 participants ont pris part à cette manifestation, en provenance principalement d’Algérie, mais aussi du Maroc, de la Tunisie et de la Mauritanie.</w:t>
      </w:r>
    </w:p>
    <w:p w:rsidR="006C7228" w:rsidRDefault="006C7228" w:rsidP="00E63BFA">
      <w:pPr>
        <w:spacing w:after="0" w:line="240" w:lineRule="auto"/>
        <w:jc w:val="both"/>
        <w:rPr>
          <w:sz w:val="24"/>
        </w:rPr>
      </w:pPr>
    </w:p>
    <w:p w:rsidR="006C7228" w:rsidRDefault="006C7228" w:rsidP="00E63BFA">
      <w:pPr>
        <w:spacing w:after="0" w:line="240" w:lineRule="auto"/>
        <w:jc w:val="both"/>
        <w:rPr>
          <w:sz w:val="24"/>
        </w:rPr>
      </w:pPr>
      <w:r>
        <w:rPr>
          <w:sz w:val="24"/>
        </w:rPr>
        <w:t xml:space="preserve">Les différentes sessions tenues durant ces deux journées ont principalement porté sur les thèmes suivants : </w:t>
      </w:r>
    </w:p>
    <w:p w:rsidR="006C7228" w:rsidRDefault="006C7228" w:rsidP="00E63BFA">
      <w:pPr>
        <w:spacing w:after="0" w:line="240" w:lineRule="auto"/>
        <w:jc w:val="both"/>
        <w:rPr>
          <w:sz w:val="24"/>
        </w:rPr>
      </w:pPr>
    </w:p>
    <w:p w:rsidR="006C7228" w:rsidRDefault="006C7228" w:rsidP="006C7228">
      <w:pPr>
        <w:pStyle w:val="Paragraphedeliste"/>
        <w:numPr>
          <w:ilvl w:val="0"/>
          <w:numId w:val="3"/>
        </w:numPr>
        <w:spacing w:after="0" w:line="240" w:lineRule="auto"/>
        <w:jc w:val="both"/>
        <w:rPr>
          <w:sz w:val="24"/>
        </w:rPr>
      </w:pPr>
      <w:r>
        <w:rPr>
          <w:sz w:val="24"/>
        </w:rPr>
        <w:t>La gestion intégrée des ressources en eau,</w:t>
      </w:r>
    </w:p>
    <w:p w:rsidR="003B7BFD" w:rsidRDefault="003B7BFD" w:rsidP="003B7BFD">
      <w:pPr>
        <w:pStyle w:val="Paragraphedeliste"/>
        <w:spacing w:after="0" w:line="240" w:lineRule="auto"/>
        <w:jc w:val="both"/>
        <w:rPr>
          <w:sz w:val="24"/>
        </w:rPr>
      </w:pPr>
    </w:p>
    <w:p w:rsidR="006C7228" w:rsidRDefault="006C7228" w:rsidP="006C7228">
      <w:pPr>
        <w:pStyle w:val="Paragraphedeliste"/>
        <w:numPr>
          <w:ilvl w:val="0"/>
          <w:numId w:val="3"/>
        </w:numPr>
        <w:spacing w:after="0" w:line="240" w:lineRule="auto"/>
        <w:jc w:val="both"/>
        <w:rPr>
          <w:sz w:val="24"/>
        </w:rPr>
      </w:pPr>
      <w:r>
        <w:rPr>
          <w:sz w:val="24"/>
        </w:rPr>
        <w:t>La gouvernance de l’eau,</w:t>
      </w:r>
    </w:p>
    <w:p w:rsidR="003B7BFD" w:rsidRPr="003B7BFD" w:rsidRDefault="003B7BFD" w:rsidP="003B7BFD">
      <w:pPr>
        <w:spacing w:after="0" w:line="240" w:lineRule="auto"/>
        <w:jc w:val="both"/>
        <w:rPr>
          <w:sz w:val="24"/>
        </w:rPr>
      </w:pPr>
    </w:p>
    <w:p w:rsidR="006C7228" w:rsidRDefault="006C7228" w:rsidP="006C7228">
      <w:pPr>
        <w:pStyle w:val="Paragraphedeliste"/>
        <w:numPr>
          <w:ilvl w:val="0"/>
          <w:numId w:val="3"/>
        </w:numPr>
        <w:spacing w:after="0" w:line="240" w:lineRule="auto"/>
        <w:jc w:val="both"/>
        <w:rPr>
          <w:sz w:val="24"/>
        </w:rPr>
      </w:pPr>
      <w:r>
        <w:rPr>
          <w:sz w:val="24"/>
        </w:rPr>
        <w:t>L’accès et la tarification de l’eau potable,</w:t>
      </w:r>
    </w:p>
    <w:p w:rsidR="003B7BFD" w:rsidRPr="003B7BFD" w:rsidRDefault="003B7BFD" w:rsidP="003B7BFD">
      <w:pPr>
        <w:spacing w:after="0" w:line="240" w:lineRule="auto"/>
        <w:jc w:val="both"/>
        <w:rPr>
          <w:sz w:val="24"/>
        </w:rPr>
      </w:pPr>
    </w:p>
    <w:p w:rsidR="006C7228" w:rsidRDefault="006C7228" w:rsidP="006C7228">
      <w:pPr>
        <w:pStyle w:val="Paragraphedeliste"/>
        <w:numPr>
          <w:ilvl w:val="0"/>
          <w:numId w:val="3"/>
        </w:numPr>
        <w:spacing w:after="0" w:line="240" w:lineRule="auto"/>
        <w:jc w:val="both"/>
        <w:rPr>
          <w:sz w:val="24"/>
        </w:rPr>
      </w:pPr>
      <w:r>
        <w:rPr>
          <w:sz w:val="24"/>
        </w:rPr>
        <w:t>La gestion des eaux pluviales,</w:t>
      </w:r>
    </w:p>
    <w:p w:rsidR="003B7BFD" w:rsidRPr="003B7BFD" w:rsidRDefault="003B7BFD" w:rsidP="003B7BFD">
      <w:pPr>
        <w:spacing w:after="0" w:line="240" w:lineRule="auto"/>
        <w:jc w:val="both"/>
        <w:rPr>
          <w:sz w:val="24"/>
        </w:rPr>
      </w:pPr>
    </w:p>
    <w:p w:rsidR="006C7228" w:rsidRDefault="006C7228" w:rsidP="006C7228">
      <w:pPr>
        <w:pStyle w:val="Paragraphedeliste"/>
        <w:numPr>
          <w:ilvl w:val="0"/>
          <w:numId w:val="3"/>
        </w:numPr>
        <w:spacing w:after="0" w:line="240" w:lineRule="auto"/>
        <w:jc w:val="both"/>
        <w:rPr>
          <w:sz w:val="24"/>
        </w:rPr>
      </w:pPr>
      <w:r>
        <w:rPr>
          <w:sz w:val="24"/>
        </w:rPr>
        <w:t xml:space="preserve">L’assainissement urbains ; avec collecte traitement et réutilisation des eaux épurées, </w:t>
      </w:r>
    </w:p>
    <w:p w:rsidR="003B7BFD" w:rsidRPr="003B7BFD" w:rsidRDefault="003B7BFD" w:rsidP="003B7BFD">
      <w:pPr>
        <w:spacing w:after="0" w:line="240" w:lineRule="auto"/>
        <w:jc w:val="both"/>
        <w:rPr>
          <w:sz w:val="24"/>
        </w:rPr>
      </w:pPr>
    </w:p>
    <w:p w:rsidR="00FD58B7" w:rsidRDefault="00FD58B7" w:rsidP="006C7228">
      <w:pPr>
        <w:pStyle w:val="Paragraphedeliste"/>
        <w:numPr>
          <w:ilvl w:val="0"/>
          <w:numId w:val="3"/>
        </w:numPr>
        <w:spacing w:after="0" w:line="240" w:lineRule="auto"/>
        <w:jc w:val="both"/>
        <w:rPr>
          <w:sz w:val="24"/>
        </w:rPr>
      </w:pPr>
      <w:r>
        <w:rPr>
          <w:sz w:val="24"/>
        </w:rPr>
        <w:t>Les incidences du changement climatique.</w:t>
      </w:r>
    </w:p>
    <w:p w:rsidR="00FD58B7" w:rsidRDefault="00FD58B7" w:rsidP="00FD58B7">
      <w:pPr>
        <w:spacing w:after="0" w:line="240" w:lineRule="auto"/>
        <w:jc w:val="both"/>
        <w:rPr>
          <w:sz w:val="24"/>
        </w:rPr>
      </w:pPr>
    </w:p>
    <w:p w:rsidR="00FD58B7" w:rsidRDefault="0025064A" w:rsidP="00FD58B7">
      <w:pPr>
        <w:spacing w:after="0" w:line="240" w:lineRule="auto"/>
        <w:jc w:val="both"/>
        <w:rPr>
          <w:sz w:val="24"/>
        </w:rPr>
      </w:pPr>
      <w:r>
        <w:rPr>
          <w:sz w:val="24"/>
        </w:rPr>
        <w:t>Les présentations ont ainsi été fort nombreuses et très diversifiées. L’Académie de l’Eau</w:t>
      </w:r>
      <w:r w:rsidR="00F3436F">
        <w:rPr>
          <w:sz w:val="24"/>
        </w:rPr>
        <w:t xml:space="preserve"> y a effectué une communication, lors de la première matinée, sur le thème « Economie verte et gestion de l’</w:t>
      </w:r>
      <w:r w:rsidR="00502B33">
        <w:rPr>
          <w:sz w:val="24"/>
        </w:rPr>
        <w:t>eau » dont le texte figure en annexe au présent rapport de mission.</w:t>
      </w:r>
    </w:p>
    <w:p w:rsidR="00502B33" w:rsidRDefault="00502B33" w:rsidP="00FD58B7">
      <w:pPr>
        <w:spacing w:after="0" w:line="240" w:lineRule="auto"/>
        <w:jc w:val="both"/>
        <w:rPr>
          <w:sz w:val="24"/>
        </w:rPr>
      </w:pPr>
    </w:p>
    <w:p w:rsidR="00502B33" w:rsidRDefault="00502B33" w:rsidP="00FD58B7">
      <w:pPr>
        <w:spacing w:after="0" w:line="240" w:lineRule="auto"/>
        <w:jc w:val="both"/>
        <w:rPr>
          <w:sz w:val="24"/>
        </w:rPr>
      </w:pPr>
      <w:r>
        <w:rPr>
          <w:sz w:val="24"/>
        </w:rPr>
        <w:t>Dans chacune des sessions, il y a eu de multiples questions et réponses débattues, de façon animée, entre la salle et les conférenciers.</w:t>
      </w:r>
    </w:p>
    <w:p w:rsidR="00502B33" w:rsidRDefault="00502B33" w:rsidP="00FD58B7">
      <w:pPr>
        <w:spacing w:after="0" w:line="240" w:lineRule="auto"/>
        <w:jc w:val="both"/>
        <w:rPr>
          <w:sz w:val="24"/>
        </w:rPr>
      </w:pPr>
    </w:p>
    <w:p w:rsidR="00502B33" w:rsidRDefault="00502B33" w:rsidP="00FD58B7">
      <w:pPr>
        <w:spacing w:after="0" w:line="240" w:lineRule="auto"/>
        <w:jc w:val="both"/>
        <w:rPr>
          <w:sz w:val="24"/>
        </w:rPr>
      </w:pPr>
    </w:p>
    <w:p w:rsidR="00502B33" w:rsidRDefault="00502B33">
      <w:pPr>
        <w:rPr>
          <w:sz w:val="24"/>
        </w:rPr>
      </w:pPr>
      <w:r>
        <w:rPr>
          <w:sz w:val="24"/>
        </w:rPr>
        <w:br w:type="page"/>
      </w:r>
    </w:p>
    <w:p w:rsidR="00502B33" w:rsidRPr="00021ADB" w:rsidRDefault="00502B33" w:rsidP="00502B33">
      <w:pPr>
        <w:spacing w:after="0" w:line="240" w:lineRule="auto"/>
        <w:jc w:val="center"/>
        <w:rPr>
          <w:b/>
          <w:sz w:val="28"/>
          <w:u w:val="single"/>
        </w:rPr>
      </w:pPr>
      <w:r>
        <w:rPr>
          <w:b/>
          <w:sz w:val="28"/>
          <w:u w:val="single"/>
        </w:rPr>
        <w:lastRenderedPageBreak/>
        <w:t>SUITES ENVISAGÉES</w:t>
      </w:r>
    </w:p>
    <w:p w:rsidR="00502B33" w:rsidRDefault="00502B33" w:rsidP="00FD58B7">
      <w:pPr>
        <w:spacing w:after="0" w:line="240" w:lineRule="auto"/>
        <w:jc w:val="both"/>
        <w:rPr>
          <w:sz w:val="24"/>
        </w:rPr>
      </w:pPr>
    </w:p>
    <w:p w:rsidR="003B7BFD" w:rsidRDefault="003B7BFD" w:rsidP="00FD58B7">
      <w:pPr>
        <w:spacing w:after="0" w:line="240" w:lineRule="auto"/>
        <w:jc w:val="both"/>
        <w:rPr>
          <w:sz w:val="24"/>
        </w:rPr>
      </w:pPr>
    </w:p>
    <w:p w:rsidR="00502B33" w:rsidRDefault="00DE570A" w:rsidP="00FD58B7">
      <w:pPr>
        <w:spacing w:after="0" w:line="240" w:lineRule="auto"/>
        <w:jc w:val="both"/>
        <w:rPr>
          <w:sz w:val="24"/>
        </w:rPr>
      </w:pPr>
      <w:r>
        <w:rPr>
          <w:sz w:val="24"/>
        </w:rPr>
        <w:t>Dans le cadre du programme pluriannuel</w:t>
      </w:r>
      <w:r w:rsidR="00E673EA">
        <w:rPr>
          <w:sz w:val="24"/>
        </w:rPr>
        <w:t xml:space="preserve"> d’action « Education, Science et Technologie pour le Développement au Maghreb » mené par l’UISF sous le patronage de l’UNESCO et en collaboration avec divers partenaires, cette 3</w:t>
      </w:r>
      <w:r w:rsidR="00E673EA" w:rsidRPr="00E673EA">
        <w:rPr>
          <w:sz w:val="24"/>
          <w:vertAlign w:val="superscript"/>
        </w:rPr>
        <w:t>ème</w:t>
      </w:r>
      <w:r w:rsidR="00E673EA">
        <w:rPr>
          <w:sz w:val="24"/>
        </w:rPr>
        <w:t xml:space="preserve"> Conférence Internationale sur l’Eau a permis d’envisager un certain nombr</w:t>
      </w:r>
      <w:r w:rsidR="002E5BD4">
        <w:rPr>
          <w:sz w:val="24"/>
        </w:rPr>
        <w:t>e de suites d’intérêt général,</w:t>
      </w:r>
      <w:r w:rsidR="00E673EA">
        <w:rPr>
          <w:sz w:val="24"/>
        </w:rPr>
        <w:t xml:space="preserve"> à savoir :</w:t>
      </w:r>
    </w:p>
    <w:p w:rsidR="00E673EA" w:rsidRDefault="00E673EA" w:rsidP="00FD58B7">
      <w:pPr>
        <w:spacing w:after="0" w:line="240" w:lineRule="auto"/>
        <w:jc w:val="both"/>
        <w:rPr>
          <w:sz w:val="24"/>
        </w:rPr>
      </w:pPr>
    </w:p>
    <w:p w:rsidR="00E673EA" w:rsidRDefault="00E673EA" w:rsidP="00E673EA">
      <w:pPr>
        <w:pStyle w:val="Paragraphedeliste"/>
        <w:numPr>
          <w:ilvl w:val="0"/>
          <w:numId w:val="3"/>
        </w:numPr>
        <w:spacing w:after="0" w:line="240" w:lineRule="auto"/>
        <w:jc w:val="both"/>
        <w:rPr>
          <w:sz w:val="24"/>
        </w:rPr>
      </w:pPr>
      <w:r>
        <w:rPr>
          <w:sz w:val="24"/>
        </w:rPr>
        <w:t>Constituer un réseau d’universitaires et de chercheurs impliqués dans le domaine de l’eau au Maghreb, avec l’appui de l’UNESCO, de l’UATI/UISF, et de leurs partenaires, n</w:t>
      </w:r>
      <w:r w:rsidR="002E5BD4">
        <w:rPr>
          <w:sz w:val="24"/>
        </w:rPr>
        <w:t>otamment l’Académie de l’Eau, la Société Hydrotechnique de France (SHF) et l’Institut Méditerranéen de l’Eau (</w:t>
      </w:r>
      <w:r>
        <w:rPr>
          <w:sz w:val="24"/>
        </w:rPr>
        <w:t>IME</w:t>
      </w:r>
      <w:r w:rsidR="002E5BD4">
        <w:rPr>
          <w:sz w:val="24"/>
        </w:rPr>
        <w:t>)</w:t>
      </w:r>
      <w:r>
        <w:rPr>
          <w:sz w:val="24"/>
        </w:rPr>
        <w:t>,</w:t>
      </w:r>
    </w:p>
    <w:p w:rsidR="003B7BFD" w:rsidRDefault="003B7BFD" w:rsidP="003B7BFD">
      <w:pPr>
        <w:pStyle w:val="Paragraphedeliste"/>
        <w:spacing w:after="0" w:line="240" w:lineRule="auto"/>
        <w:jc w:val="both"/>
        <w:rPr>
          <w:sz w:val="24"/>
        </w:rPr>
      </w:pPr>
    </w:p>
    <w:p w:rsidR="00E673EA" w:rsidRDefault="00E673EA" w:rsidP="00E673EA">
      <w:pPr>
        <w:pStyle w:val="Paragraphedeliste"/>
        <w:numPr>
          <w:ilvl w:val="0"/>
          <w:numId w:val="3"/>
        </w:numPr>
        <w:spacing w:after="0" w:line="240" w:lineRule="auto"/>
        <w:jc w:val="both"/>
        <w:rPr>
          <w:sz w:val="24"/>
        </w:rPr>
      </w:pPr>
      <w:r>
        <w:rPr>
          <w:sz w:val="24"/>
        </w:rPr>
        <w:t>Tenir régulièrement, chaque fois dans un pays différent, des rencontres scientifiques d’échange et de partage d’expérience dans la gestion des ressources et des usages de l’eau en Méditerranée,</w:t>
      </w:r>
    </w:p>
    <w:p w:rsidR="003B7BFD" w:rsidRPr="003B7BFD" w:rsidRDefault="003B7BFD" w:rsidP="003B7BFD">
      <w:pPr>
        <w:spacing w:after="0" w:line="240" w:lineRule="auto"/>
        <w:jc w:val="both"/>
        <w:rPr>
          <w:sz w:val="24"/>
        </w:rPr>
      </w:pPr>
    </w:p>
    <w:p w:rsidR="00E673EA" w:rsidRDefault="00E673EA" w:rsidP="00E673EA">
      <w:pPr>
        <w:pStyle w:val="Paragraphedeliste"/>
        <w:numPr>
          <w:ilvl w:val="0"/>
          <w:numId w:val="3"/>
        </w:numPr>
        <w:spacing w:after="0" w:line="240" w:lineRule="auto"/>
        <w:jc w:val="both"/>
        <w:rPr>
          <w:sz w:val="24"/>
        </w:rPr>
      </w:pPr>
      <w:r>
        <w:rPr>
          <w:sz w:val="24"/>
        </w:rPr>
        <w:t>Entre ces rencontres régulières, tisser et développer les relations électroniques, et créer par exemple une plateforme internet, avec un site thématique interactif spécifique,</w:t>
      </w:r>
    </w:p>
    <w:p w:rsidR="003B7BFD" w:rsidRPr="003B7BFD" w:rsidRDefault="003B7BFD" w:rsidP="003B7BFD">
      <w:pPr>
        <w:spacing w:after="0" w:line="240" w:lineRule="auto"/>
        <w:jc w:val="both"/>
        <w:rPr>
          <w:sz w:val="24"/>
        </w:rPr>
      </w:pPr>
    </w:p>
    <w:p w:rsidR="00E673EA" w:rsidRPr="00E673EA" w:rsidRDefault="00E673EA" w:rsidP="00E673EA">
      <w:pPr>
        <w:pStyle w:val="Paragraphedeliste"/>
        <w:numPr>
          <w:ilvl w:val="0"/>
          <w:numId w:val="3"/>
        </w:numPr>
        <w:spacing w:after="0" w:line="240" w:lineRule="auto"/>
        <w:jc w:val="both"/>
        <w:rPr>
          <w:sz w:val="24"/>
        </w:rPr>
      </w:pPr>
      <w:r>
        <w:rPr>
          <w:sz w:val="24"/>
        </w:rPr>
        <w:t xml:space="preserve">Présenter une communication commune et/ou un événement parallèle dans le cadre de la session régionale « Méditerranée » du prochain Forum Mondial de l’Eau prévu à </w:t>
      </w:r>
      <w:proofErr w:type="spellStart"/>
      <w:r>
        <w:rPr>
          <w:sz w:val="24"/>
        </w:rPr>
        <w:t>Daegu</w:t>
      </w:r>
      <w:proofErr w:type="spellEnd"/>
      <w:r>
        <w:rPr>
          <w:sz w:val="24"/>
        </w:rPr>
        <w:t>, en Corée, au printemps 2015.</w:t>
      </w:r>
    </w:p>
    <w:sectPr w:rsidR="00E673EA" w:rsidRPr="00E673E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7D" w:rsidRDefault="00C20E7D" w:rsidP="00E673EA">
      <w:pPr>
        <w:spacing w:after="0" w:line="240" w:lineRule="auto"/>
      </w:pPr>
      <w:r>
        <w:separator/>
      </w:r>
    </w:p>
  </w:endnote>
  <w:endnote w:type="continuationSeparator" w:id="0">
    <w:p w:rsidR="00C20E7D" w:rsidRDefault="00C20E7D" w:rsidP="00E6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744874"/>
      <w:docPartObj>
        <w:docPartGallery w:val="Page Numbers (Bottom of Page)"/>
        <w:docPartUnique/>
      </w:docPartObj>
    </w:sdtPr>
    <w:sdtEndPr/>
    <w:sdtContent>
      <w:p w:rsidR="00E673EA" w:rsidRDefault="00E673EA">
        <w:pPr>
          <w:pStyle w:val="Pieddepage"/>
          <w:jc w:val="center"/>
        </w:pPr>
        <w:r>
          <w:fldChar w:fldCharType="begin"/>
        </w:r>
        <w:r>
          <w:instrText>PAGE   \* MERGEFORMAT</w:instrText>
        </w:r>
        <w:r>
          <w:fldChar w:fldCharType="separate"/>
        </w:r>
        <w:r w:rsidR="0080541F">
          <w:rPr>
            <w:noProof/>
          </w:rPr>
          <w:t>5</w:t>
        </w:r>
        <w:r>
          <w:fldChar w:fldCharType="end"/>
        </w:r>
      </w:p>
    </w:sdtContent>
  </w:sdt>
  <w:p w:rsidR="00E673EA" w:rsidRDefault="00E673E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7D" w:rsidRDefault="00C20E7D" w:rsidP="00E673EA">
      <w:pPr>
        <w:spacing w:after="0" w:line="240" w:lineRule="auto"/>
      </w:pPr>
      <w:r>
        <w:separator/>
      </w:r>
    </w:p>
  </w:footnote>
  <w:footnote w:type="continuationSeparator" w:id="0">
    <w:p w:rsidR="00C20E7D" w:rsidRDefault="00C20E7D" w:rsidP="00E673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5A57"/>
    <w:multiLevelType w:val="hybridMultilevel"/>
    <w:tmpl w:val="44B43080"/>
    <w:lvl w:ilvl="0" w:tplc="DE5A9D20">
      <w:start w:val="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9F6033"/>
    <w:multiLevelType w:val="hybridMultilevel"/>
    <w:tmpl w:val="C2AAAAC8"/>
    <w:lvl w:ilvl="0" w:tplc="15AE26E0">
      <w:start w:val="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F26BBD"/>
    <w:multiLevelType w:val="hybridMultilevel"/>
    <w:tmpl w:val="DC2E7DFA"/>
    <w:lvl w:ilvl="0" w:tplc="905204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CFB"/>
    <w:rsid w:val="00021ADB"/>
    <w:rsid w:val="00122F70"/>
    <w:rsid w:val="00181AA4"/>
    <w:rsid w:val="0025064A"/>
    <w:rsid w:val="00272CFB"/>
    <w:rsid w:val="002E5BD4"/>
    <w:rsid w:val="003B7BFD"/>
    <w:rsid w:val="00502B33"/>
    <w:rsid w:val="0062321A"/>
    <w:rsid w:val="006C7228"/>
    <w:rsid w:val="007378B0"/>
    <w:rsid w:val="00792B55"/>
    <w:rsid w:val="0080541F"/>
    <w:rsid w:val="008D2AEB"/>
    <w:rsid w:val="00931352"/>
    <w:rsid w:val="00950F93"/>
    <w:rsid w:val="009601DC"/>
    <w:rsid w:val="00A91709"/>
    <w:rsid w:val="00BA5CE2"/>
    <w:rsid w:val="00C20E7D"/>
    <w:rsid w:val="00DA0353"/>
    <w:rsid w:val="00DE570A"/>
    <w:rsid w:val="00E63BFA"/>
    <w:rsid w:val="00E673EA"/>
    <w:rsid w:val="00F3436F"/>
    <w:rsid w:val="00F646AE"/>
    <w:rsid w:val="00FD5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2C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2CFB"/>
    <w:rPr>
      <w:rFonts w:ascii="Tahoma" w:hAnsi="Tahoma" w:cs="Tahoma"/>
      <w:sz w:val="16"/>
      <w:szCs w:val="16"/>
    </w:rPr>
  </w:style>
  <w:style w:type="paragraph" w:styleId="Paragraphedeliste">
    <w:name w:val="List Paragraph"/>
    <w:basedOn w:val="Normal"/>
    <w:uiPriority w:val="34"/>
    <w:qFormat/>
    <w:rsid w:val="00272CFB"/>
    <w:pPr>
      <w:ind w:left="720"/>
      <w:contextualSpacing/>
    </w:pPr>
  </w:style>
  <w:style w:type="paragraph" w:styleId="En-tte">
    <w:name w:val="header"/>
    <w:basedOn w:val="Normal"/>
    <w:link w:val="En-tteCar"/>
    <w:uiPriority w:val="99"/>
    <w:unhideWhenUsed/>
    <w:rsid w:val="00E673EA"/>
    <w:pPr>
      <w:tabs>
        <w:tab w:val="center" w:pos="4536"/>
        <w:tab w:val="right" w:pos="9072"/>
      </w:tabs>
      <w:spacing w:after="0" w:line="240" w:lineRule="auto"/>
    </w:pPr>
  </w:style>
  <w:style w:type="character" w:customStyle="1" w:styleId="En-tteCar">
    <w:name w:val="En-tête Car"/>
    <w:basedOn w:val="Policepardfaut"/>
    <w:link w:val="En-tte"/>
    <w:uiPriority w:val="99"/>
    <w:rsid w:val="00E673EA"/>
  </w:style>
  <w:style w:type="paragraph" w:styleId="Pieddepage">
    <w:name w:val="footer"/>
    <w:basedOn w:val="Normal"/>
    <w:link w:val="PieddepageCar"/>
    <w:uiPriority w:val="99"/>
    <w:unhideWhenUsed/>
    <w:rsid w:val="00E673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73EA"/>
  </w:style>
  <w:style w:type="character" w:styleId="Lienhypertexte">
    <w:name w:val="Hyperlink"/>
    <w:basedOn w:val="Policepardfaut"/>
    <w:uiPriority w:val="99"/>
    <w:unhideWhenUsed/>
    <w:rsid w:val="002E5B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2C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2CFB"/>
    <w:rPr>
      <w:rFonts w:ascii="Tahoma" w:hAnsi="Tahoma" w:cs="Tahoma"/>
      <w:sz w:val="16"/>
      <w:szCs w:val="16"/>
    </w:rPr>
  </w:style>
  <w:style w:type="paragraph" w:styleId="Paragraphedeliste">
    <w:name w:val="List Paragraph"/>
    <w:basedOn w:val="Normal"/>
    <w:uiPriority w:val="34"/>
    <w:qFormat/>
    <w:rsid w:val="00272CFB"/>
    <w:pPr>
      <w:ind w:left="720"/>
      <w:contextualSpacing/>
    </w:pPr>
  </w:style>
  <w:style w:type="paragraph" w:styleId="En-tte">
    <w:name w:val="header"/>
    <w:basedOn w:val="Normal"/>
    <w:link w:val="En-tteCar"/>
    <w:uiPriority w:val="99"/>
    <w:unhideWhenUsed/>
    <w:rsid w:val="00E673EA"/>
    <w:pPr>
      <w:tabs>
        <w:tab w:val="center" w:pos="4536"/>
        <w:tab w:val="right" w:pos="9072"/>
      </w:tabs>
      <w:spacing w:after="0" w:line="240" w:lineRule="auto"/>
    </w:pPr>
  </w:style>
  <w:style w:type="character" w:customStyle="1" w:styleId="En-tteCar">
    <w:name w:val="En-tête Car"/>
    <w:basedOn w:val="Policepardfaut"/>
    <w:link w:val="En-tte"/>
    <w:uiPriority w:val="99"/>
    <w:rsid w:val="00E673EA"/>
  </w:style>
  <w:style w:type="paragraph" w:styleId="Pieddepage">
    <w:name w:val="footer"/>
    <w:basedOn w:val="Normal"/>
    <w:link w:val="PieddepageCar"/>
    <w:uiPriority w:val="99"/>
    <w:unhideWhenUsed/>
    <w:rsid w:val="00E673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73EA"/>
  </w:style>
  <w:style w:type="character" w:styleId="Lienhypertexte">
    <w:name w:val="Hyperlink"/>
    <w:basedOn w:val="Policepardfaut"/>
    <w:uiPriority w:val="99"/>
    <w:unhideWhenUsed/>
    <w:rsid w:val="002E5B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ettab@yahoo.fr" TargetMode="External"/><Relationship Id="rId5" Type="http://schemas.openxmlformats.org/officeDocument/2006/relationships/webSettings" Target="webSettings.xml"/><Relationship Id="rId10" Type="http://schemas.openxmlformats.org/officeDocument/2006/relationships/hyperlink" Target="mailto:najatsehrir@hayoo.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5907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TROGNON Johanna</dc:creator>
  <cp:lastModifiedBy>MARTIN  Marc-Antoine</cp:lastModifiedBy>
  <cp:revision>2</cp:revision>
  <cp:lastPrinted>2013-12-18T14:39:00Z</cp:lastPrinted>
  <dcterms:created xsi:type="dcterms:W3CDTF">2014-01-05T10:30:00Z</dcterms:created>
  <dcterms:modified xsi:type="dcterms:W3CDTF">2014-01-05T10:30:00Z</dcterms:modified>
</cp:coreProperties>
</file>